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80" w:lineRule="auto"/>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附件7：</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bookmarkStart w:id="0" w:name="_Hlk70355250"/>
      <w:r>
        <w:rPr>
          <w:rFonts w:hint="eastAsia" w:ascii="方正小标宋_GBK" w:hAnsi="华文中宋" w:eastAsia="方正小标宋_GBK" w:cs="宋体"/>
          <w:b/>
          <w:kern w:val="0"/>
          <w:sz w:val="48"/>
          <w:szCs w:val="48"/>
        </w:rPr>
        <w:t>伊犁州</w:t>
      </w:r>
      <w:r>
        <w:rPr>
          <w:rFonts w:hint="eastAsia" w:ascii="方正小标宋_GBK" w:hAnsi="华文中宋" w:eastAsia="方正小标宋_GBK" w:cs="宋体"/>
          <w:b/>
          <w:kern w:val="0"/>
          <w:sz w:val="48"/>
          <w:szCs w:val="48"/>
          <w:lang w:val="en-US" w:eastAsia="zh-CN"/>
        </w:rPr>
        <w:t>特克斯县统计局</w:t>
      </w:r>
      <w:r>
        <w:rPr>
          <w:rFonts w:hint="eastAsia" w:ascii="方正小标宋_GBK" w:hAnsi="华文中宋" w:eastAsia="方正小标宋_GBK" w:cs="宋体"/>
          <w:b/>
          <w:kern w:val="0"/>
          <w:sz w:val="48"/>
          <w:szCs w:val="48"/>
        </w:rPr>
        <w:t>部门单位整体支出绩效自评报告</w:t>
      </w:r>
    </w:p>
    <w:bookmarkEnd w:id="0"/>
    <w:p>
      <w:pPr>
        <w:spacing w:line="540" w:lineRule="exact"/>
        <w:jc w:val="center"/>
        <w:rPr>
          <w:rFonts w:ascii="华文中宋" w:hAnsi="华文中宋" w:eastAsia="华文中宋" w:cs="宋体"/>
          <w:b/>
          <w:kern w:val="0"/>
          <w:sz w:val="52"/>
          <w:szCs w:val="52"/>
        </w:rPr>
      </w:pPr>
      <w:bookmarkStart w:id="33" w:name="_GoBack"/>
      <w:bookmarkEnd w:id="33"/>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Ansi="宋体" w:eastAsia="仿宋_GB2312" w:cs="宋体"/>
          <w:kern w:val="0"/>
          <w:sz w:val="36"/>
          <w:szCs w:val="36"/>
        </w:rPr>
        <w:t>2021</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849" w:firstLineChars="236"/>
        <w:jc w:val="left"/>
        <w:rPr>
          <w:rFonts w:hint="eastAsia" w:hAnsi="宋体" w:eastAsia="仿宋_GB2312" w:cs="宋体"/>
          <w:kern w:val="0"/>
          <w:sz w:val="36"/>
          <w:szCs w:val="36"/>
          <w:lang w:val="en-US" w:eastAsia="zh-CN"/>
        </w:rPr>
      </w:pPr>
      <w:r>
        <w:rPr>
          <w:rFonts w:hint="eastAsia" w:hAnsi="宋体" w:eastAsia="仿宋_GB2312" w:cs="宋体"/>
          <w:kern w:val="0"/>
          <w:sz w:val="36"/>
          <w:szCs w:val="36"/>
        </w:rPr>
        <w:t>部门单位名称（公章）：</w:t>
      </w:r>
      <w:r>
        <w:rPr>
          <w:rFonts w:hint="eastAsia" w:hAnsi="宋体" w:eastAsia="仿宋_GB2312" w:cs="宋体"/>
          <w:kern w:val="0"/>
          <w:sz w:val="36"/>
          <w:szCs w:val="36"/>
          <w:lang w:val="en-US" w:eastAsia="zh-CN"/>
        </w:rPr>
        <w:t>特克斯县统计局</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w:t>
      </w:r>
      <w:r>
        <w:rPr>
          <w:rFonts w:hAnsi="宋体" w:eastAsia="仿宋_GB2312" w:cs="宋体"/>
          <w:kern w:val="0"/>
          <w:sz w:val="36"/>
          <w:szCs w:val="36"/>
        </w:rPr>
        <w:t>2022</w:t>
      </w:r>
      <w:r>
        <w:rPr>
          <w:rFonts w:hint="eastAsia" w:hAnsi="宋体" w:eastAsia="仿宋_GB2312" w:cs="宋体"/>
          <w:kern w:val="0"/>
          <w:sz w:val="36"/>
          <w:szCs w:val="36"/>
        </w:rPr>
        <w:t xml:space="preserve"> 年 </w:t>
      </w:r>
      <w:r>
        <w:rPr>
          <w:rFonts w:hint="eastAsia" w:hAnsi="宋体" w:eastAsia="仿宋_GB2312" w:cs="宋体"/>
          <w:kern w:val="0"/>
          <w:sz w:val="36"/>
          <w:szCs w:val="36"/>
          <w:lang w:val="en-US" w:eastAsia="zh-CN"/>
        </w:rPr>
        <w:t>4</w:t>
      </w:r>
      <w:r>
        <w:rPr>
          <w:rFonts w:hint="eastAsia" w:hAnsi="宋体" w:eastAsia="仿宋_GB2312" w:cs="宋体"/>
          <w:kern w:val="0"/>
          <w:sz w:val="36"/>
          <w:szCs w:val="36"/>
        </w:rPr>
        <w:t xml:space="preserve"> 月 </w:t>
      </w:r>
      <w:r>
        <w:rPr>
          <w:rFonts w:hint="eastAsia" w:hAnsi="宋体" w:eastAsia="仿宋_GB2312" w:cs="宋体"/>
          <w:kern w:val="0"/>
          <w:sz w:val="36"/>
          <w:szCs w:val="36"/>
          <w:lang w:val="en-US" w:eastAsia="zh-CN"/>
        </w:rPr>
        <w:t>26</w:t>
      </w:r>
      <w:r>
        <w:rPr>
          <w:rFonts w:hint="eastAsia" w:hAnsi="宋体" w:eastAsia="仿宋_GB2312" w:cs="宋体"/>
          <w:kern w:val="0"/>
          <w:sz w:val="36"/>
          <w:szCs w:val="36"/>
        </w:rPr>
        <w:t xml:space="preserve"> 日</w:t>
      </w:r>
    </w:p>
    <w:p>
      <w:pPr>
        <w:pStyle w:val="4"/>
        <w:spacing w:line="360" w:lineRule="auto"/>
        <w:rPr>
          <w:rFonts w:ascii="仿宋" w:hAnsi="仿宋" w:eastAsia="仿宋"/>
          <w:sz w:val="36"/>
          <w:szCs w:val="36"/>
          <w:lang w:bidi="ar"/>
        </w:rPr>
      </w:pPr>
      <w:bookmarkStart w:id="1" w:name="_Toc70450289"/>
      <w:r>
        <w:rPr>
          <w:rFonts w:hint="eastAsia" w:ascii="仿宋" w:hAnsi="仿宋" w:eastAsia="仿宋"/>
          <w:sz w:val="36"/>
          <w:szCs w:val="36"/>
          <w:lang w:bidi="ar"/>
        </w:rPr>
        <w:t>一、基本概况</w:t>
      </w:r>
      <w:bookmarkEnd w:id="1"/>
    </w:p>
    <w:p>
      <w:pPr>
        <w:pStyle w:val="5"/>
        <w:spacing w:line="360" w:lineRule="auto"/>
        <w:rPr>
          <w:rStyle w:val="20"/>
          <w:rFonts w:ascii="仿宋" w:hAnsi="仿宋" w:eastAsia="仿宋"/>
          <w:b/>
          <w:bCs/>
        </w:rPr>
      </w:pPr>
      <w:bookmarkStart w:id="2" w:name="_Toc70450290"/>
      <w:r>
        <w:rPr>
          <w:rStyle w:val="20"/>
          <w:rFonts w:hint="eastAsia" w:ascii="仿宋" w:hAnsi="仿宋" w:eastAsia="仿宋"/>
          <w:b/>
          <w:bCs/>
        </w:rPr>
        <w:t>（一）部门单位基本情况</w:t>
      </w:r>
      <w:bookmarkEnd w:id="2"/>
    </w:p>
    <w:p>
      <w:pPr>
        <w:pStyle w:val="6"/>
        <w:spacing w:line="360" w:lineRule="auto"/>
        <w:ind w:firstLine="562" w:firstLineChars="200"/>
        <w:rPr>
          <w:rStyle w:val="20"/>
          <w:rFonts w:ascii="仿宋" w:hAnsi="仿宋" w:eastAsia="仿宋"/>
          <w:b/>
          <w:bCs/>
        </w:rPr>
      </w:pPr>
      <w:bookmarkStart w:id="3" w:name="_Toc70450291"/>
      <w:r>
        <w:rPr>
          <w:rStyle w:val="20"/>
          <w:rFonts w:ascii="仿宋" w:hAnsi="仿宋" w:eastAsia="仿宋"/>
          <w:b/>
          <w:bCs/>
        </w:rPr>
        <w:t>1</w:t>
      </w:r>
      <w:r>
        <w:rPr>
          <w:rStyle w:val="20"/>
          <w:rFonts w:hint="eastAsia" w:ascii="仿宋" w:hAnsi="仿宋" w:eastAsia="仿宋"/>
          <w:b/>
          <w:bCs/>
        </w:rPr>
        <w:t>、主要职能</w:t>
      </w:r>
      <w:bookmarkEnd w:id="3"/>
    </w:p>
    <w:p>
      <w:pPr>
        <w:spacing w:line="360" w:lineRule="auto"/>
        <w:ind w:firstLine="544" w:firstLineChars="200"/>
        <w:rPr>
          <w:rStyle w:val="20"/>
          <w:rFonts w:hint="eastAsia" w:ascii="仿宋_GB2312" w:hAnsi="楷体" w:eastAsia="仿宋_GB2312" w:cs="Times New Roman"/>
          <w:b w:val="0"/>
          <w:spacing w:val="-4"/>
          <w:sz w:val="28"/>
          <w:szCs w:val="28"/>
        </w:rPr>
      </w:pPr>
      <w:r>
        <w:rPr>
          <w:rStyle w:val="20"/>
          <w:rFonts w:hint="eastAsia" w:ascii="仿宋_GB2312" w:hAnsi="楷体" w:eastAsia="仿宋_GB2312" w:cs="Times New Roman"/>
          <w:b w:val="0"/>
          <w:spacing w:val="-4"/>
          <w:sz w:val="28"/>
          <w:szCs w:val="28"/>
        </w:rPr>
        <w:t>1.贯彻执行国家统计工作的方针、政策和统计法律法规，研究统计制度和统计方法的改革，完成国家和地方统计调查任务，承担组织领导和协调全县统计工作，确保统计数据真实、准确、及时；</w:t>
      </w:r>
    </w:p>
    <w:p>
      <w:pPr>
        <w:spacing w:line="360" w:lineRule="auto"/>
        <w:ind w:firstLine="544" w:firstLineChars="200"/>
        <w:rPr>
          <w:rStyle w:val="20"/>
          <w:rFonts w:hint="eastAsia" w:ascii="仿宋_GB2312" w:hAnsi="楷体" w:eastAsia="仿宋_GB2312" w:cs="Times New Roman"/>
          <w:b w:val="0"/>
          <w:spacing w:val="-4"/>
          <w:sz w:val="28"/>
          <w:szCs w:val="28"/>
        </w:rPr>
      </w:pPr>
      <w:r>
        <w:rPr>
          <w:rStyle w:val="20"/>
          <w:rFonts w:hint="eastAsia" w:ascii="仿宋_GB2312" w:hAnsi="楷体" w:eastAsia="仿宋_GB2312" w:cs="Times New Roman"/>
          <w:b w:val="0"/>
          <w:spacing w:val="-4"/>
          <w:sz w:val="28"/>
          <w:szCs w:val="28"/>
        </w:rPr>
        <w:t>2.监督检查统计法律法规的实施情况，查处各类统计违法行为；</w:t>
      </w:r>
    </w:p>
    <w:p>
      <w:pPr>
        <w:spacing w:line="360" w:lineRule="auto"/>
        <w:ind w:firstLine="544" w:firstLineChars="200"/>
        <w:rPr>
          <w:rStyle w:val="20"/>
          <w:rFonts w:hint="eastAsia" w:ascii="仿宋_GB2312" w:hAnsi="楷体" w:eastAsia="仿宋_GB2312" w:cs="Times New Roman"/>
          <w:b w:val="0"/>
          <w:spacing w:val="-4"/>
          <w:sz w:val="28"/>
          <w:szCs w:val="28"/>
        </w:rPr>
      </w:pPr>
      <w:r>
        <w:rPr>
          <w:rStyle w:val="20"/>
          <w:rFonts w:hint="eastAsia" w:ascii="仿宋_GB2312" w:hAnsi="楷体" w:eastAsia="仿宋_GB2312" w:cs="Times New Roman"/>
          <w:b w:val="0"/>
          <w:spacing w:val="-4"/>
          <w:sz w:val="28"/>
          <w:szCs w:val="28"/>
        </w:rPr>
        <w:t>3.制定并组织实施全县统计改革和统计现代化建设规划及统计调查计划，建立健全国民经济核算体系和统计指标体系，组织实施全县国民经济核算制度和全县投入产出调查，核算全县生产总值，汇编提供国民经济核算资料；4.会同有关部门拟订重大普查计划与方案，组织实施全县人口、经济、农业等重大普查，汇总、整理和提供有关方面的统计数据；</w:t>
      </w:r>
    </w:p>
    <w:p>
      <w:pPr>
        <w:spacing w:line="360" w:lineRule="auto"/>
        <w:ind w:firstLine="544" w:firstLineChars="200"/>
        <w:rPr>
          <w:rFonts w:hint="eastAsia" w:ascii="仿宋_GB2312" w:hAnsi="仿宋_GB2312" w:eastAsia="仿宋_GB2312" w:cs="仿宋_GB2312"/>
          <w:sz w:val="32"/>
          <w:szCs w:val="32"/>
          <w:lang w:eastAsia="zh-CN"/>
        </w:rPr>
      </w:pPr>
      <w:r>
        <w:rPr>
          <w:rStyle w:val="20"/>
          <w:rFonts w:hint="eastAsia" w:ascii="仿宋_GB2312" w:hAnsi="楷体" w:eastAsia="仿宋_GB2312" w:cs="Times New Roman"/>
          <w:b w:val="0"/>
          <w:spacing w:val="-4"/>
          <w:sz w:val="28"/>
          <w:szCs w:val="28"/>
        </w:rPr>
        <w:t>5.统一核实、管理、公布全县性基本统计资料，定期发布全县国民经济和社会发展情况的统计信息</w:t>
      </w:r>
      <w:r>
        <w:rPr>
          <w:rStyle w:val="20"/>
          <w:rFonts w:hint="eastAsia" w:ascii="仿宋_GB2312" w:hAnsi="楷体" w:eastAsia="仿宋_GB2312" w:cs="Times New Roman"/>
          <w:b w:val="0"/>
          <w:spacing w:val="-4"/>
          <w:sz w:val="28"/>
          <w:szCs w:val="28"/>
          <w:lang w:eastAsia="zh-CN"/>
        </w:rPr>
        <w:t>；</w:t>
      </w:r>
    </w:p>
    <w:p>
      <w:pPr>
        <w:spacing w:line="360" w:lineRule="auto"/>
        <w:ind w:firstLine="544" w:firstLineChars="200"/>
        <w:rPr>
          <w:rStyle w:val="20"/>
          <w:rFonts w:hint="eastAsia" w:ascii="仿宋_GB2312" w:hAnsi="楷体" w:eastAsia="仿宋_GB2312" w:cs="Times New Roman"/>
          <w:b w:val="0"/>
          <w:spacing w:val="-4"/>
          <w:sz w:val="28"/>
          <w:szCs w:val="28"/>
        </w:rPr>
      </w:pPr>
      <w:r>
        <w:rPr>
          <w:rStyle w:val="20"/>
          <w:rFonts w:hint="eastAsia" w:ascii="仿宋_GB2312" w:hAnsi="楷体" w:eastAsia="仿宋_GB2312" w:cs="Times New Roman"/>
          <w:b w:val="0"/>
          <w:spacing w:val="-4"/>
          <w:sz w:val="28"/>
          <w:szCs w:val="28"/>
        </w:rPr>
        <w:t>6.对国民经济、社会发展、科技进步和资源环境等情况进行统计分析、统计预测和统计监督，向县委、县政府及有关部门提供统计信息和咨询建议。指导全县统计科研、统计教育、统计宣传工作。</w:t>
      </w:r>
    </w:p>
    <w:p>
      <w:pPr>
        <w:pStyle w:val="6"/>
        <w:spacing w:line="360" w:lineRule="auto"/>
        <w:ind w:firstLine="562" w:firstLineChars="200"/>
        <w:rPr>
          <w:rStyle w:val="20"/>
          <w:rFonts w:ascii="仿宋" w:hAnsi="仿宋" w:eastAsia="仿宋"/>
          <w:b/>
          <w:bCs/>
        </w:rPr>
      </w:pPr>
      <w:bookmarkStart w:id="4" w:name="_Toc70450292"/>
      <w:r>
        <w:rPr>
          <w:rStyle w:val="20"/>
          <w:rFonts w:hint="eastAsia" w:ascii="仿宋" w:hAnsi="仿宋" w:eastAsia="仿宋"/>
          <w:b/>
          <w:bCs/>
        </w:rPr>
        <w:t>2、机构人员构成</w:t>
      </w:r>
      <w:bookmarkEnd w:id="4"/>
    </w:p>
    <w:p>
      <w:pPr>
        <w:spacing w:line="360" w:lineRule="auto"/>
        <w:ind w:firstLine="544" w:firstLineChars="200"/>
        <w:rPr>
          <w:rStyle w:val="20"/>
          <w:rFonts w:ascii="仿宋_GB2312" w:hAnsi="楷体" w:eastAsia="仿宋_GB2312"/>
          <w:b w:val="0"/>
          <w:spacing w:val="-4"/>
          <w:sz w:val="28"/>
          <w:szCs w:val="28"/>
        </w:rPr>
      </w:pPr>
      <w:r>
        <w:rPr>
          <w:rStyle w:val="20"/>
          <w:rFonts w:hint="eastAsia" w:ascii="仿宋_GB2312" w:hAnsi="楷体" w:eastAsia="仿宋_GB2312"/>
          <w:b w:val="0"/>
          <w:spacing w:val="-4"/>
          <w:sz w:val="28"/>
          <w:szCs w:val="28"/>
        </w:rPr>
        <w:t>（1）组织机构设置：</w:t>
      </w:r>
    </w:p>
    <w:p>
      <w:pPr>
        <w:spacing w:line="360" w:lineRule="auto"/>
        <w:ind w:firstLine="544" w:firstLineChars="200"/>
        <w:rPr>
          <w:rStyle w:val="20"/>
          <w:rFonts w:ascii="仿宋_GB2312" w:hAnsi="楷体" w:eastAsia="仿宋_GB2312"/>
          <w:b w:val="0"/>
          <w:spacing w:val="-4"/>
          <w:sz w:val="28"/>
          <w:szCs w:val="28"/>
        </w:rPr>
      </w:pPr>
      <w:r>
        <w:rPr>
          <w:rStyle w:val="20"/>
          <w:rFonts w:hint="eastAsia" w:ascii="仿宋_GB2312" w:hAnsi="楷体" w:eastAsia="仿宋_GB2312"/>
          <w:b w:val="0"/>
          <w:spacing w:val="-4"/>
          <w:sz w:val="28"/>
          <w:szCs w:val="28"/>
          <w:lang w:val="en-US" w:eastAsia="zh-CN"/>
        </w:rPr>
        <w:t>特克斯县统计局</w:t>
      </w:r>
      <w:r>
        <w:rPr>
          <w:rStyle w:val="20"/>
          <w:rFonts w:hint="eastAsia" w:ascii="仿宋_GB2312" w:hAnsi="楷体" w:eastAsia="仿宋_GB2312"/>
          <w:b w:val="0"/>
          <w:spacing w:val="-4"/>
          <w:sz w:val="28"/>
          <w:szCs w:val="28"/>
        </w:rPr>
        <w:t>无下属预算单位，下设</w:t>
      </w:r>
      <w:r>
        <w:rPr>
          <w:rStyle w:val="20"/>
          <w:rFonts w:hint="eastAsia" w:ascii="仿宋_GB2312" w:hAnsi="楷体" w:eastAsia="仿宋_GB2312"/>
          <w:b w:val="0"/>
          <w:spacing w:val="-4"/>
          <w:sz w:val="28"/>
          <w:szCs w:val="28"/>
          <w:lang w:val="en-US" w:eastAsia="zh-CN"/>
        </w:rPr>
        <w:t>1</w:t>
      </w:r>
      <w:r>
        <w:rPr>
          <w:rStyle w:val="20"/>
          <w:rFonts w:hint="eastAsia" w:ascii="仿宋_GB2312" w:hAnsi="楷体" w:eastAsia="仿宋_GB2312"/>
          <w:b w:val="0"/>
          <w:spacing w:val="-4"/>
          <w:sz w:val="28"/>
          <w:szCs w:val="28"/>
        </w:rPr>
        <w:t>个</w:t>
      </w:r>
      <w:r>
        <w:rPr>
          <w:rStyle w:val="20"/>
          <w:rFonts w:hint="eastAsia" w:ascii="仿宋_GB2312" w:hAnsi="楷体" w:eastAsia="仿宋_GB2312"/>
          <w:b w:val="0"/>
          <w:spacing w:val="-4"/>
          <w:sz w:val="28"/>
          <w:szCs w:val="28"/>
          <w:lang w:val="en-US" w:eastAsia="zh-CN"/>
        </w:rPr>
        <w:t>科</w:t>
      </w:r>
      <w:r>
        <w:rPr>
          <w:rStyle w:val="20"/>
          <w:rFonts w:hint="eastAsia" w:ascii="仿宋_GB2312" w:hAnsi="楷体" w:eastAsia="仿宋_GB2312"/>
          <w:b w:val="0"/>
          <w:spacing w:val="-4"/>
          <w:sz w:val="28"/>
          <w:szCs w:val="28"/>
        </w:rPr>
        <w:t>室，分别是：</w:t>
      </w:r>
      <w:r>
        <w:rPr>
          <w:rStyle w:val="20"/>
          <w:rFonts w:hint="eastAsia" w:ascii="仿宋_GB2312" w:hAnsi="楷体" w:eastAsia="仿宋_GB2312"/>
          <w:b w:val="0"/>
          <w:spacing w:val="-4"/>
          <w:sz w:val="28"/>
          <w:szCs w:val="28"/>
          <w:lang w:val="en-US" w:eastAsia="zh-CN"/>
        </w:rPr>
        <w:t>综合业务科</w:t>
      </w:r>
      <w:r>
        <w:rPr>
          <w:rStyle w:val="20"/>
          <w:rFonts w:hint="eastAsia" w:ascii="仿宋_GB2312" w:hAnsi="楷体" w:eastAsia="仿宋_GB2312"/>
          <w:b w:val="0"/>
          <w:spacing w:val="-4"/>
          <w:sz w:val="28"/>
          <w:szCs w:val="28"/>
        </w:rPr>
        <w:t>。</w:t>
      </w:r>
    </w:p>
    <w:p>
      <w:pPr>
        <w:spacing w:line="360" w:lineRule="auto"/>
        <w:ind w:firstLine="544" w:firstLineChars="200"/>
        <w:rPr>
          <w:rStyle w:val="20"/>
          <w:rFonts w:ascii="仿宋_GB2312" w:hAnsi="楷体" w:eastAsia="仿宋_GB2312"/>
          <w:b w:val="0"/>
          <w:spacing w:val="-4"/>
          <w:sz w:val="28"/>
          <w:szCs w:val="28"/>
        </w:rPr>
      </w:pPr>
      <w:r>
        <w:rPr>
          <w:rStyle w:val="20"/>
          <w:rFonts w:hint="eastAsia" w:ascii="仿宋_GB2312" w:hAnsi="楷体" w:eastAsia="仿宋_GB2312"/>
          <w:b w:val="0"/>
          <w:spacing w:val="-4"/>
          <w:sz w:val="28"/>
          <w:szCs w:val="28"/>
        </w:rPr>
        <w:t>（2）2021年</w:t>
      </w:r>
      <w:r>
        <w:rPr>
          <w:rStyle w:val="20"/>
          <w:rFonts w:hint="eastAsia" w:ascii="仿宋_GB2312" w:hAnsi="楷体" w:eastAsia="仿宋_GB2312"/>
          <w:b w:val="0"/>
          <w:spacing w:val="-4"/>
          <w:sz w:val="28"/>
          <w:szCs w:val="28"/>
          <w:lang w:val="en-US" w:eastAsia="zh-CN"/>
        </w:rPr>
        <w:t>特克斯县统计局</w:t>
      </w:r>
      <w:r>
        <w:rPr>
          <w:rStyle w:val="20"/>
          <w:rFonts w:hint="eastAsia" w:ascii="仿宋_GB2312" w:hAnsi="楷体" w:eastAsia="仿宋_GB2312"/>
          <w:b w:val="0"/>
          <w:spacing w:val="-4"/>
          <w:sz w:val="28"/>
          <w:szCs w:val="28"/>
        </w:rPr>
        <w:t>实有在职人员为</w:t>
      </w:r>
      <w:r>
        <w:rPr>
          <w:rStyle w:val="20"/>
          <w:rFonts w:hint="eastAsia" w:ascii="仿宋_GB2312" w:hAnsi="楷体" w:eastAsia="仿宋_GB2312"/>
          <w:b w:val="0"/>
          <w:spacing w:val="-4"/>
          <w:sz w:val="28"/>
          <w:szCs w:val="28"/>
          <w:lang w:val="en-US" w:eastAsia="zh-CN"/>
        </w:rPr>
        <w:t>15</w:t>
      </w:r>
      <w:r>
        <w:rPr>
          <w:rStyle w:val="20"/>
          <w:rFonts w:ascii="仿宋_GB2312" w:hAnsi="楷体" w:eastAsia="仿宋_GB2312"/>
          <w:b w:val="0"/>
          <w:spacing w:val="-4"/>
          <w:sz w:val="28"/>
          <w:szCs w:val="28"/>
        </w:rPr>
        <w:t xml:space="preserve"> </w:t>
      </w:r>
      <w:r>
        <w:rPr>
          <w:rStyle w:val="20"/>
          <w:rFonts w:hint="eastAsia" w:ascii="仿宋_GB2312" w:hAnsi="楷体" w:eastAsia="仿宋_GB2312"/>
          <w:b w:val="0"/>
          <w:spacing w:val="-4"/>
          <w:sz w:val="28"/>
          <w:szCs w:val="28"/>
        </w:rPr>
        <w:t>人，其中：</w:t>
      </w:r>
    </w:p>
    <w:p>
      <w:pPr>
        <w:spacing w:line="360" w:lineRule="auto"/>
        <w:ind w:firstLine="544" w:firstLineChars="200"/>
        <w:rPr>
          <w:rStyle w:val="20"/>
          <w:rFonts w:ascii="仿宋_GB2312" w:hAnsi="楷体" w:eastAsia="仿宋_GB2312"/>
          <w:b w:val="0"/>
          <w:color w:val="auto"/>
          <w:spacing w:val="-4"/>
          <w:sz w:val="28"/>
          <w:szCs w:val="28"/>
        </w:rPr>
      </w:pPr>
      <w:r>
        <w:rPr>
          <w:rStyle w:val="20"/>
          <w:rFonts w:hint="eastAsia" w:ascii="仿宋_GB2312" w:hAnsi="楷体" w:eastAsia="仿宋_GB2312"/>
          <w:b w:val="0"/>
          <w:spacing w:val="-4"/>
          <w:sz w:val="28"/>
          <w:szCs w:val="28"/>
        </w:rPr>
        <w:t xml:space="preserve">行政在职 </w:t>
      </w:r>
      <w:r>
        <w:rPr>
          <w:rStyle w:val="20"/>
          <w:rFonts w:hint="eastAsia" w:ascii="仿宋_GB2312" w:hAnsi="楷体" w:eastAsia="仿宋_GB2312"/>
          <w:b w:val="0"/>
          <w:spacing w:val="-4"/>
          <w:sz w:val="28"/>
          <w:szCs w:val="28"/>
          <w:lang w:val="en-US" w:eastAsia="zh-CN"/>
        </w:rPr>
        <w:t>15</w:t>
      </w:r>
      <w:r>
        <w:rPr>
          <w:rStyle w:val="20"/>
          <w:rFonts w:ascii="仿宋_GB2312" w:hAnsi="楷体" w:eastAsia="仿宋_GB2312"/>
          <w:b w:val="0"/>
          <w:spacing w:val="-4"/>
          <w:sz w:val="28"/>
          <w:szCs w:val="28"/>
        </w:rPr>
        <w:t xml:space="preserve"> </w:t>
      </w:r>
      <w:r>
        <w:rPr>
          <w:rStyle w:val="20"/>
          <w:rFonts w:hint="eastAsia" w:ascii="仿宋_GB2312" w:hAnsi="楷体" w:eastAsia="仿宋_GB2312"/>
          <w:b w:val="0"/>
          <w:spacing w:val="-4"/>
          <w:sz w:val="28"/>
          <w:szCs w:val="28"/>
        </w:rPr>
        <w:t>人（上年</w:t>
      </w:r>
      <w:r>
        <w:rPr>
          <w:rStyle w:val="20"/>
          <w:rFonts w:hint="eastAsia" w:ascii="仿宋_GB2312" w:hAnsi="楷体" w:eastAsia="仿宋_GB2312"/>
          <w:b w:val="0"/>
          <w:spacing w:val="-4"/>
          <w:sz w:val="28"/>
          <w:szCs w:val="28"/>
          <w:lang w:val="en-US" w:eastAsia="zh-CN"/>
        </w:rPr>
        <w:t>14</w:t>
      </w:r>
      <w:r>
        <w:rPr>
          <w:rStyle w:val="20"/>
          <w:rFonts w:hint="eastAsia" w:ascii="仿宋_GB2312" w:hAnsi="楷体" w:eastAsia="仿宋_GB2312"/>
          <w:b w:val="0"/>
          <w:spacing w:val="-4"/>
          <w:sz w:val="28"/>
          <w:szCs w:val="28"/>
        </w:rPr>
        <w:t>人</w:t>
      </w:r>
      <w:r>
        <w:rPr>
          <w:rStyle w:val="20"/>
          <w:rFonts w:hint="eastAsia" w:ascii="仿宋_GB2312" w:hAnsi="楷体" w:eastAsia="仿宋_GB2312"/>
          <w:b w:val="0"/>
          <w:color w:val="auto"/>
          <w:spacing w:val="-4"/>
          <w:sz w:val="28"/>
          <w:szCs w:val="28"/>
        </w:rPr>
        <w:t>），同比上年</w:t>
      </w:r>
      <w:r>
        <w:rPr>
          <w:rStyle w:val="20"/>
          <w:rFonts w:hint="eastAsia" w:ascii="仿宋_GB2312" w:hAnsi="楷体" w:eastAsia="仿宋_GB2312"/>
          <w:b w:val="0"/>
          <w:color w:val="auto"/>
          <w:spacing w:val="-4"/>
          <w:sz w:val="28"/>
          <w:szCs w:val="28"/>
          <w:lang w:val="en-US" w:eastAsia="zh-CN"/>
        </w:rPr>
        <w:t>增加1</w:t>
      </w:r>
      <w:r>
        <w:rPr>
          <w:rStyle w:val="20"/>
          <w:rFonts w:hint="eastAsia" w:ascii="仿宋_GB2312" w:hAnsi="楷体" w:eastAsia="仿宋_GB2312"/>
          <w:b w:val="0"/>
          <w:color w:val="auto"/>
          <w:spacing w:val="-4"/>
          <w:sz w:val="28"/>
          <w:szCs w:val="28"/>
        </w:rPr>
        <w:t>人；</w:t>
      </w:r>
    </w:p>
    <w:p>
      <w:pPr>
        <w:spacing w:line="360" w:lineRule="auto"/>
        <w:ind w:firstLine="544" w:firstLineChars="200"/>
        <w:rPr>
          <w:rStyle w:val="20"/>
          <w:rFonts w:hint="eastAsia" w:ascii="仿宋_GB2312" w:hAnsi="楷体" w:eastAsia="仿宋_GB2312"/>
          <w:b w:val="0"/>
          <w:color w:val="auto"/>
          <w:spacing w:val="-4"/>
          <w:sz w:val="28"/>
          <w:szCs w:val="28"/>
          <w:lang w:eastAsia="zh-CN"/>
        </w:rPr>
      </w:pPr>
      <w:r>
        <w:rPr>
          <w:rStyle w:val="20"/>
          <w:rFonts w:hint="eastAsia" w:ascii="仿宋_GB2312" w:hAnsi="楷体" w:eastAsia="仿宋_GB2312"/>
          <w:b w:val="0"/>
          <w:color w:val="auto"/>
          <w:spacing w:val="-4"/>
          <w:sz w:val="28"/>
          <w:szCs w:val="28"/>
        </w:rPr>
        <w:t>实有离休人员</w:t>
      </w:r>
      <w:r>
        <w:rPr>
          <w:rStyle w:val="20"/>
          <w:rFonts w:hint="eastAsia" w:ascii="仿宋_GB2312" w:hAnsi="楷体" w:eastAsia="仿宋_GB2312"/>
          <w:b w:val="0"/>
          <w:color w:val="auto"/>
          <w:spacing w:val="-4"/>
          <w:sz w:val="28"/>
          <w:szCs w:val="28"/>
          <w:lang w:val="en-US" w:eastAsia="zh-CN"/>
        </w:rPr>
        <w:t>0</w:t>
      </w:r>
      <w:r>
        <w:rPr>
          <w:rStyle w:val="20"/>
          <w:rFonts w:hint="eastAsia" w:ascii="仿宋_GB2312" w:hAnsi="楷体" w:eastAsia="仿宋_GB2312"/>
          <w:b w:val="0"/>
          <w:color w:val="auto"/>
          <w:spacing w:val="-4"/>
          <w:sz w:val="28"/>
          <w:szCs w:val="28"/>
        </w:rPr>
        <w:t>人（上年</w:t>
      </w:r>
      <w:r>
        <w:rPr>
          <w:rStyle w:val="20"/>
          <w:rFonts w:hint="eastAsia" w:ascii="仿宋_GB2312" w:hAnsi="楷体" w:eastAsia="仿宋_GB2312"/>
          <w:b w:val="0"/>
          <w:color w:val="auto"/>
          <w:spacing w:val="-4"/>
          <w:sz w:val="28"/>
          <w:szCs w:val="28"/>
          <w:lang w:val="en-US" w:eastAsia="zh-CN"/>
        </w:rPr>
        <w:t>0</w:t>
      </w:r>
      <w:r>
        <w:rPr>
          <w:rStyle w:val="20"/>
          <w:rFonts w:hint="eastAsia" w:ascii="仿宋_GB2312" w:hAnsi="楷体" w:eastAsia="仿宋_GB2312"/>
          <w:b w:val="0"/>
          <w:color w:val="auto"/>
          <w:spacing w:val="-4"/>
          <w:sz w:val="28"/>
          <w:szCs w:val="28"/>
        </w:rPr>
        <w:t>人）,与上年一致</w:t>
      </w:r>
      <w:r>
        <w:rPr>
          <w:rStyle w:val="20"/>
          <w:rFonts w:hint="eastAsia" w:ascii="仿宋_GB2312" w:hAnsi="楷体" w:eastAsia="仿宋_GB2312"/>
          <w:b w:val="0"/>
          <w:color w:val="auto"/>
          <w:spacing w:val="-4"/>
          <w:sz w:val="28"/>
          <w:szCs w:val="28"/>
          <w:lang w:eastAsia="zh-CN"/>
        </w:rPr>
        <w:t>，</w:t>
      </w:r>
    </w:p>
    <w:p>
      <w:pPr>
        <w:spacing w:line="360" w:lineRule="auto"/>
        <w:ind w:firstLine="544" w:firstLineChars="200"/>
        <w:rPr>
          <w:rStyle w:val="20"/>
          <w:rFonts w:ascii="仿宋_GB2312" w:hAnsi="楷体" w:eastAsia="仿宋_GB2312"/>
          <w:b w:val="0"/>
          <w:spacing w:val="-4"/>
          <w:sz w:val="28"/>
          <w:szCs w:val="28"/>
        </w:rPr>
      </w:pPr>
      <w:r>
        <w:rPr>
          <w:rStyle w:val="20"/>
          <w:rFonts w:hint="eastAsia" w:ascii="仿宋_GB2312" w:hAnsi="楷体" w:eastAsia="仿宋_GB2312"/>
          <w:b w:val="0"/>
          <w:color w:val="auto"/>
          <w:spacing w:val="-4"/>
          <w:sz w:val="28"/>
          <w:szCs w:val="28"/>
        </w:rPr>
        <w:t>实有退休人员</w:t>
      </w:r>
      <w:r>
        <w:rPr>
          <w:rStyle w:val="20"/>
          <w:rFonts w:hint="eastAsia" w:ascii="仿宋_GB2312" w:hAnsi="楷体" w:eastAsia="仿宋_GB2312"/>
          <w:b w:val="0"/>
          <w:color w:val="auto"/>
          <w:spacing w:val="-4"/>
          <w:sz w:val="28"/>
          <w:szCs w:val="28"/>
          <w:lang w:val="en-US" w:eastAsia="zh-CN"/>
        </w:rPr>
        <w:t>11</w:t>
      </w:r>
      <w:r>
        <w:rPr>
          <w:rStyle w:val="20"/>
          <w:rFonts w:hint="eastAsia" w:ascii="仿宋_GB2312" w:hAnsi="楷体" w:eastAsia="仿宋_GB2312"/>
          <w:b w:val="0"/>
          <w:color w:val="auto"/>
          <w:spacing w:val="-4"/>
          <w:sz w:val="28"/>
          <w:szCs w:val="28"/>
        </w:rPr>
        <w:t>人（上年</w:t>
      </w:r>
      <w:r>
        <w:rPr>
          <w:rStyle w:val="20"/>
          <w:rFonts w:hint="eastAsia" w:ascii="仿宋_GB2312" w:hAnsi="楷体" w:eastAsia="仿宋_GB2312"/>
          <w:b w:val="0"/>
          <w:color w:val="auto"/>
          <w:spacing w:val="-4"/>
          <w:sz w:val="28"/>
          <w:szCs w:val="28"/>
          <w:lang w:val="en-US" w:eastAsia="zh-CN"/>
        </w:rPr>
        <w:t>9</w:t>
      </w:r>
      <w:r>
        <w:rPr>
          <w:rStyle w:val="20"/>
          <w:rFonts w:hint="eastAsia" w:ascii="仿宋_GB2312" w:hAnsi="楷体" w:eastAsia="仿宋_GB2312"/>
          <w:b w:val="0"/>
          <w:color w:val="auto"/>
          <w:spacing w:val="-4"/>
          <w:sz w:val="28"/>
          <w:szCs w:val="28"/>
        </w:rPr>
        <w:t>人）,</w:t>
      </w:r>
      <w:r>
        <w:rPr>
          <w:rFonts w:hint="eastAsia" w:ascii="仿宋_GB2312" w:hAnsi="楷体" w:eastAsia="仿宋_GB2312"/>
          <w:b/>
          <w:color w:val="auto"/>
          <w:spacing w:val="-4"/>
          <w:sz w:val="28"/>
          <w:szCs w:val="28"/>
        </w:rPr>
        <w:t xml:space="preserve"> </w:t>
      </w:r>
      <w:r>
        <w:rPr>
          <w:rStyle w:val="20"/>
          <w:rFonts w:hint="eastAsia" w:ascii="仿宋_GB2312" w:hAnsi="楷体" w:eastAsia="仿宋_GB2312"/>
          <w:b w:val="0"/>
          <w:color w:val="auto"/>
          <w:spacing w:val="-4"/>
          <w:sz w:val="28"/>
          <w:szCs w:val="28"/>
        </w:rPr>
        <w:t>同比上年增加</w:t>
      </w:r>
      <w:r>
        <w:rPr>
          <w:rStyle w:val="20"/>
          <w:rFonts w:hint="eastAsia" w:ascii="仿宋_GB2312" w:hAnsi="楷体" w:eastAsia="仿宋_GB2312"/>
          <w:b w:val="0"/>
          <w:color w:val="auto"/>
          <w:spacing w:val="-4"/>
          <w:sz w:val="28"/>
          <w:szCs w:val="28"/>
          <w:lang w:val="en-US" w:eastAsia="zh-CN"/>
        </w:rPr>
        <w:t>2</w:t>
      </w:r>
      <w:r>
        <w:rPr>
          <w:rStyle w:val="20"/>
          <w:rFonts w:hint="eastAsia" w:ascii="仿宋_GB2312" w:hAnsi="楷体" w:eastAsia="仿宋_GB2312"/>
          <w:b w:val="0"/>
          <w:color w:val="auto"/>
          <w:spacing w:val="-4"/>
          <w:sz w:val="28"/>
          <w:szCs w:val="28"/>
        </w:rPr>
        <w:t>人</w:t>
      </w:r>
      <w:r>
        <w:rPr>
          <w:rStyle w:val="20"/>
          <w:rFonts w:hint="eastAsia" w:ascii="仿宋_GB2312" w:hAnsi="楷体" w:eastAsia="仿宋_GB2312"/>
          <w:b w:val="0"/>
          <w:spacing w:val="-4"/>
          <w:sz w:val="28"/>
          <w:szCs w:val="28"/>
        </w:rPr>
        <w:t>。</w:t>
      </w:r>
    </w:p>
    <w:p>
      <w:pPr>
        <w:pStyle w:val="6"/>
        <w:numPr>
          <w:ilvl w:val="0"/>
          <w:numId w:val="1"/>
        </w:numPr>
        <w:spacing w:line="360" w:lineRule="auto"/>
        <w:rPr>
          <w:rStyle w:val="20"/>
          <w:rFonts w:hint="eastAsia" w:ascii="仿宋" w:hAnsi="仿宋" w:eastAsia="仿宋"/>
          <w:b/>
          <w:bCs/>
        </w:rPr>
      </w:pPr>
      <w:bookmarkStart w:id="5" w:name="_Toc70450293"/>
      <w:r>
        <w:rPr>
          <w:rStyle w:val="20"/>
          <w:rFonts w:hint="eastAsia" w:ascii="仿宋" w:hAnsi="仿宋" w:eastAsia="仿宋"/>
          <w:b/>
          <w:bCs/>
        </w:rPr>
        <w:t>重点工作计划</w:t>
      </w:r>
      <w:bookmarkEnd w:id="5"/>
    </w:p>
    <w:p>
      <w:pPr>
        <w:spacing w:line="360" w:lineRule="auto"/>
        <w:ind w:firstLine="544" w:firstLineChars="200"/>
        <w:rPr>
          <w:rStyle w:val="20"/>
          <w:rFonts w:hint="default" w:ascii="仿宋_GB2312" w:hAnsi="楷体" w:eastAsia="仿宋_GB2312" w:cs="Times New Roman"/>
          <w:b w:val="0"/>
          <w:spacing w:val="-4"/>
          <w:sz w:val="28"/>
          <w:szCs w:val="28"/>
          <w:lang w:val="en-US" w:eastAsia="zh-CN"/>
        </w:rPr>
      </w:pPr>
      <w:r>
        <w:rPr>
          <w:rStyle w:val="20"/>
          <w:rFonts w:hint="eastAsia" w:ascii="仿宋_GB2312" w:hAnsi="楷体" w:eastAsia="仿宋_GB2312" w:cs="Times New Roman"/>
          <w:b w:val="0"/>
          <w:spacing w:val="-4"/>
          <w:sz w:val="28"/>
          <w:szCs w:val="28"/>
          <w:lang w:val="en-US" w:eastAsia="zh-CN"/>
        </w:rPr>
        <w:t>1.2021年各专业及时、准确、全面完成定报、年报工作、</w:t>
      </w:r>
      <w:r>
        <w:rPr>
          <w:rStyle w:val="20"/>
          <w:rFonts w:hint="default" w:ascii="仿宋_GB2312" w:hAnsi="楷体" w:eastAsia="仿宋_GB2312" w:cs="Times New Roman"/>
          <w:b w:val="0"/>
          <w:spacing w:val="-4"/>
          <w:sz w:val="28"/>
          <w:szCs w:val="28"/>
          <w:lang w:val="en-US" w:eastAsia="zh-CN"/>
        </w:rPr>
        <w:t>各类经济指标统计和预测分析</w:t>
      </w:r>
      <w:r>
        <w:rPr>
          <w:rStyle w:val="20"/>
          <w:rFonts w:hint="eastAsia" w:ascii="仿宋_GB2312" w:hAnsi="楷体" w:eastAsia="仿宋_GB2312" w:cs="Times New Roman"/>
          <w:b w:val="0"/>
          <w:spacing w:val="-4"/>
          <w:sz w:val="28"/>
          <w:szCs w:val="28"/>
          <w:lang w:val="en-US" w:eastAsia="zh-CN"/>
        </w:rPr>
        <w:t>。</w:t>
      </w:r>
    </w:p>
    <w:p>
      <w:pPr>
        <w:spacing w:line="360" w:lineRule="auto"/>
        <w:ind w:firstLine="544" w:firstLineChars="200"/>
        <w:rPr>
          <w:rStyle w:val="20"/>
          <w:rFonts w:hint="eastAsia" w:ascii="仿宋_GB2312" w:hAnsi="楷体" w:eastAsia="仿宋_GB2312" w:cs="Times New Roman"/>
          <w:b w:val="0"/>
          <w:spacing w:val="-4"/>
          <w:sz w:val="28"/>
          <w:szCs w:val="28"/>
          <w:lang w:val="en-US" w:eastAsia="zh-CN"/>
        </w:rPr>
      </w:pPr>
      <w:r>
        <w:rPr>
          <w:rStyle w:val="20"/>
          <w:rFonts w:hint="eastAsia" w:ascii="仿宋_GB2312" w:hAnsi="楷体" w:eastAsia="仿宋_GB2312" w:cs="Times New Roman"/>
          <w:b w:val="0"/>
          <w:spacing w:val="-4"/>
          <w:sz w:val="28"/>
          <w:szCs w:val="28"/>
          <w:lang w:val="en-US" w:eastAsia="zh-CN"/>
        </w:rPr>
        <w:t>2.搜集整理“十三五”年鉴相关数据，汇总、分析其数据的合理性并编写统计手册，认真编撰统计公报，并向社会公布，力求各项统计资料客观真实地反映全县经济的状况。</w:t>
      </w:r>
    </w:p>
    <w:p>
      <w:pPr>
        <w:spacing w:line="360" w:lineRule="auto"/>
        <w:ind w:firstLine="544" w:firstLineChars="200"/>
        <w:rPr>
          <w:rStyle w:val="20"/>
          <w:rFonts w:hint="eastAsia" w:ascii="仿宋_GB2312" w:hAnsi="楷体" w:eastAsia="仿宋_GB2312" w:cs="Times New Roman"/>
          <w:b w:val="0"/>
          <w:spacing w:val="-4"/>
          <w:sz w:val="28"/>
          <w:szCs w:val="28"/>
          <w:lang w:val="en-US" w:eastAsia="zh-CN"/>
        </w:rPr>
      </w:pPr>
      <w:r>
        <w:rPr>
          <w:rStyle w:val="20"/>
          <w:rFonts w:hint="eastAsia" w:ascii="仿宋_GB2312" w:hAnsi="楷体" w:eastAsia="仿宋_GB2312" w:cs="Times New Roman"/>
          <w:b w:val="0"/>
          <w:spacing w:val="-4"/>
          <w:sz w:val="28"/>
          <w:szCs w:val="28"/>
          <w:lang w:val="en-US" w:eastAsia="zh-CN"/>
        </w:rPr>
        <w:t>3.组织开展普查工作，扎实稳步推进次普查各项工作。</w:t>
      </w:r>
      <w:r>
        <w:rPr>
          <w:rStyle w:val="20"/>
          <w:rFonts w:hint="default" w:ascii="仿宋_GB2312" w:hAnsi="楷体" w:eastAsia="仿宋_GB2312" w:cs="Times New Roman"/>
          <w:b w:val="0"/>
          <w:spacing w:val="-4"/>
          <w:sz w:val="28"/>
          <w:szCs w:val="28"/>
          <w:lang w:val="en-US" w:eastAsia="zh-CN"/>
        </w:rPr>
        <w:t>严格贯彻执行《意见》《办法》《规定》，全面加强统计法制建设</w:t>
      </w:r>
      <w:r>
        <w:rPr>
          <w:rStyle w:val="20"/>
          <w:rFonts w:hint="eastAsia" w:ascii="仿宋_GB2312" w:hAnsi="楷体" w:eastAsia="仿宋_GB2312" w:cs="Times New Roman"/>
          <w:b w:val="0"/>
          <w:spacing w:val="-4"/>
          <w:sz w:val="28"/>
          <w:szCs w:val="28"/>
          <w:lang w:val="en-US" w:eastAsia="zh-CN"/>
        </w:rPr>
        <w:t>。</w:t>
      </w:r>
    </w:p>
    <w:p>
      <w:pPr>
        <w:spacing w:line="360" w:lineRule="auto"/>
        <w:ind w:firstLine="544" w:firstLineChars="200"/>
        <w:rPr>
          <w:rStyle w:val="20"/>
          <w:rFonts w:hint="eastAsia" w:ascii="仿宋_GB2312" w:hAnsi="楷体" w:eastAsia="仿宋_GB2312" w:cs="Times New Roman"/>
          <w:b w:val="0"/>
          <w:spacing w:val="-4"/>
          <w:sz w:val="28"/>
          <w:szCs w:val="28"/>
          <w:lang w:val="en-US" w:eastAsia="zh-CN"/>
        </w:rPr>
      </w:pPr>
      <w:r>
        <w:rPr>
          <w:rStyle w:val="20"/>
          <w:rFonts w:hint="eastAsia" w:ascii="仿宋_GB2312" w:hAnsi="楷体" w:eastAsia="仿宋_GB2312" w:cs="Times New Roman"/>
          <w:b w:val="0"/>
          <w:spacing w:val="-4"/>
          <w:sz w:val="28"/>
          <w:szCs w:val="28"/>
          <w:lang w:val="en-US" w:eastAsia="zh-CN"/>
        </w:rPr>
        <w:t>4.  开展统计调查工作：文化产业统计、人口和劳动力抽样调查、畜禽监测、旅游调查、农村经济调查等。</w:t>
      </w:r>
    </w:p>
    <w:p>
      <w:pPr>
        <w:spacing w:line="360" w:lineRule="auto"/>
        <w:ind w:firstLine="544" w:firstLineChars="200"/>
        <w:rPr>
          <w:rStyle w:val="20"/>
          <w:rFonts w:hint="eastAsia" w:ascii="仿宋_GB2312" w:hAnsi="楷体" w:eastAsia="仿宋_GB2312" w:cs="Times New Roman"/>
          <w:b w:val="0"/>
          <w:spacing w:val="-4"/>
          <w:sz w:val="28"/>
          <w:szCs w:val="28"/>
          <w:lang w:val="en-US" w:eastAsia="zh-CN"/>
        </w:rPr>
      </w:pPr>
      <w:r>
        <w:rPr>
          <w:rStyle w:val="20"/>
          <w:rFonts w:hint="eastAsia" w:ascii="仿宋_GB2312" w:hAnsi="楷体" w:eastAsia="仿宋_GB2312" w:cs="Times New Roman"/>
          <w:b w:val="0"/>
          <w:spacing w:val="-4"/>
          <w:sz w:val="28"/>
          <w:szCs w:val="28"/>
          <w:lang w:val="en-US" w:eastAsia="zh-CN"/>
        </w:rPr>
        <w:t>5.持续开展120户城乡一体化住户调查工作。</w:t>
      </w:r>
    </w:p>
    <w:p>
      <w:pPr>
        <w:spacing w:line="360" w:lineRule="auto"/>
        <w:ind w:firstLine="544" w:firstLineChars="200"/>
        <w:rPr>
          <w:rStyle w:val="20"/>
          <w:rFonts w:hint="eastAsia" w:ascii="仿宋_GB2312" w:hAnsi="楷体" w:eastAsia="仿宋_GB2312" w:cs="Times New Roman"/>
          <w:b w:val="0"/>
          <w:spacing w:val="-4"/>
          <w:sz w:val="28"/>
          <w:szCs w:val="28"/>
          <w:lang w:val="en-US" w:eastAsia="zh-CN"/>
        </w:rPr>
      </w:pPr>
      <w:r>
        <w:rPr>
          <w:rStyle w:val="20"/>
          <w:rFonts w:hint="eastAsia" w:ascii="仿宋_GB2312" w:hAnsi="楷体" w:eastAsia="仿宋_GB2312" w:cs="Times New Roman"/>
          <w:b w:val="0"/>
          <w:spacing w:val="-4"/>
          <w:sz w:val="28"/>
          <w:szCs w:val="28"/>
          <w:lang w:val="en-US" w:eastAsia="zh-CN"/>
        </w:rPr>
        <w:t>6.开展统计基础规范化建设。加强统计监测，推动“一套表”联网直报，确保统计数据的及时性、准确性。</w:t>
      </w:r>
    </w:p>
    <w:p>
      <w:pPr>
        <w:spacing w:line="360" w:lineRule="auto"/>
        <w:ind w:firstLine="544" w:firstLineChars="200"/>
        <w:rPr>
          <w:rStyle w:val="20"/>
          <w:rFonts w:hint="eastAsia" w:ascii="仿宋_GB2312" w:hAnsi="楷体" w:eastAsia="仿宋_GB2312" w:cs="Times New Roman"/>
          <w:b w:val="0"/>
          <w:spacing w:val="-4"/>
          <w:sz w:val="28"/>
          <w:szCs w:val="28"/>
          <w:lang w:val="en-US" w:eastAsia="zh-CN"/>
        </w:rPr>
      </w:pPr>
      <w:r>
        <w:rPr>
          <w:rStyle w:val="20"/>
          <w:rFonts w:hint="eastAsia" w:ascii="仿宋_GB2312" w:hAnsi="楷体" w:eastAsia="仿宋_GB2312" w:cs="Times New Roman"/>
          <w:b w:val="0"/>
          <w:spacing w:val="-4"/>
          <w:sz w:val="28"/>
          <w:szCs w:val="28"/>
          <w:lang w:val="en-US" w:eastAsia="zh-CN"/>
        </w:rPr>
        <w:t>7.做好常态化疫情防控工作、脱贫攻坚结对帮扶工作做好暖心帮扶，群众工作等深入扎实开展。</w:t>
      </w:r>
    </w:p>
    <w:p>
      <w:pPr>
        <w:numPr>
          <w:ilvl w:val="0"/>
          <w:numId w:val="0"/>
        </w:numPr>
      </w:pPr>
    </w:p>
    <w:p>
      <w:pPr>
        <w:spacing w:line="360" w:lineRule="auto"/>
        <w:ind w:firstLine="562" w:firstLineChars="200"/>
        <w:rPr>
          <w:rStyle w:val="20"/>
          <w:rFonts w:ascii="仿宋" w:hAnsi="仿宋" w:eastAsia="仿宋"/>
          <w:b/>
          <w:bCs/>
          <w:sz w:val="28"/>
          <w:szCs w:val="28"/>
        </w:rPr>
      </w:pPr>
      <w:bookmarkStart w:id="6" w:name="_Toc70450294"/>
      <w:r>
        <w:rPr>
          <w:rStyle w:val="20"/>
          <w:rFonts w:hint="eastAsia" w:ascii="仿宋" w:hAnsi="仿宋" w:eastAsia="仿宋"/>
          <w:b/>
          <w:bCs/>
          <w:sz w:val="28"/>
          <w:szCs w:val="28"/>
        </w:rPr>
        <w:t>（二）部门单位整体支出规模、</w:t>
      </w:r>
      <w:bookmarkStart w:id="7" w:name="_Hlk70339807"/>
      <w:r>
        <w:rPr>
          <w:rStyle w:val="20"/>
          <w:rFonts w:hint="eastAsia" w:ascii="仿宋" w:hAnsi="仿宋" w:eastAsia="仿宋"/>
          <w:b/>
          <w:bCs/>
          <w:sz w:val="28"/>
          <w:szCs w:val="28"/>
        </w:rPr>
        <w:t>使用方法和主要内容、涉及对象及范围等</w:t>
      </w:r>
      <w:bookmarkEnd w:id="6"/>
    </w:p>
    <w:bookmarkEnd w:id="7"/>
    <w:p>
      <w:pPr>
        <w:pStyle w:val="6"/>
        <w:spacing w:line="360" w:lineRule="auto"/>
        <w:ind w:firstLine="562" w:firstLineChars="200"/>
        <w:rPr>
          <w:rStyle w:val="20"/>
          <w:rFonts w:ascii="仿宋" w:hAnsi="仿宋" w:eastAsia="仿宋"/>
          <w:b/>
          <w:bCs/>
        </w:rPr>
      </w:pPr>
      <w:bookmarkStart w:id="8" w:name="_Toc70450295"/>
      <w:r>
        <w:rPr>
          <w:rStyle w:val="20"/>
          <w:rFonts w:hint="eastAsia" w:ascii="仿宋" w:hAnsi="仿宋" w:eastAsia="仿宋"/>
          <w:b/>
          <w:bCs/>
        </w:rPr>
        <w:t>1、部门单位整体支出规模</w:t>
      </w:r>
      <w:bookmarkEnd w:id="8"/>
    </w:p>
    <w:p>
      <w:pPr>
        <w:spacing w:line="360" w:lineRule="auto"/>
        <w:ind w:firstLine="544" w:firstLineChars="200"/>
        <w:rPr>
          <w:rStyle w:val="20"/>
          <w:rFonts w:ascii="仿宋_GB2312" w:hAnsi="楷体" w:eastAsia="仿宋_GB2312"/>
          <w:b w:val="0"/>
          <w:spacing w:val="-4"/>
          <w:sz w:val="28"/>
          <w:szCs w:val="28"/>
        </w:rPr>
      </w:pPr>
      <w:r>
        <w:rPr>
          <w:rStyle w:val="20"/>
          <w:rFonts w:hint="eastAsia" w:ascii="仿宋_GB2312" w:hAnsi="楷体" w:eastAsia="仿宋_GB2312"/>
          <w:b w:val="0"/>
          <w:spacing w:val="-4"/>
          <w:sz w:val="28"/>
          <w:szCs w:val="28"/>
        </w:rPr>
        <w:t>2021年批复</w:t>
      </w:r>
      <w:r>
        <w:rPr>
          <w:rStyle w:val="20"/>
          <w:rFonts w:hint="eastAsia" w:ascii="仿宋_GB2312" w:hAnsi="楷体" w:eastAsia="仿宋_GB2312" w:cs="Times New Roman"/>
          <w:b w:val="0"/>
          <w:spacing w:val="-4"/>
          <w:sz w:val="28"/>
          <w:szCs w:val="28"/>
          <w:lang w:val="en-US" w:eastAsia="zh-CN"/>
        </w:rPr>
        <w:t>我部门特克斯县统计局</w:t>
      </w:r>
      <w:r>
        <w:rPr>
          <w:rStyle w:val="20"/>
          <w:rFonts w:hint="eastAsia" w:ascii="仿宋_GB2312" w:hAnsi="楷体" w:eastAsia="仿宋_GB2312"/>
          <w:b w:val="0"/>
          <w:spacing w:val="-4"/>
          <w:sz w:val="28"/>
          <w:szCs w:val="28"/>
        </w:rPr>
        <w:t>预算为</w:t>
      </w:r>
      <w:r>
        <w:rPr>
          <w:rStyle w:val="20"/>
          <w:rFonts w:hint="eastAsia" w:ascii="仿宋_GB2312" w:hAnsi="楷体" w:eastAsia="仿宋_GB2312"/>
          <w:b w:val="0"/>
          <w:spacing w:val="-4"/>
          <w:sz w:val="28"/>
          <w:szCs w:val="28"/>
          <w:lang w:val="en-US" w:eastAsia="zh-CN"/>
        </w:rPr>
        <w:t>207.15</w:t>
      </w:r>
      <w:r>
        <w:rPr>
          <w:rStyle w:val="20"/>
          <w:rFonts w:hint="eastAsia" w:ascii="仿宋_GB2312" w:hAnsi="楷体" w:eastAsia="仿宋_GB2312"/>
          <w:b w:val="0"/>
          <w:spacing w:val="-4"/>
          <w:sz w:val="28"/>
          <w:szCs w:val="28"/>
        </w:rPr>
        <w:t>万元，其中：财政拨款为</w:t>
      </w:r>
      <w:r>
        <w:rPr>
          <w:rStyle w:val="20"/>
          <w:rFonts w:hint="eastAsia" w:ascii="仿宋_GB2312" w:hAnsi="楷体" w:eastAsia="仿宋_GB2312"/>
          <w:b w:val="0"/>
          <w:spacing w:val="-4"/>
          <w:sz w:val="28"/>
          <w:szCs w:val="28"/>
          <w:lang w:val="en-US" w:eastAsia="zh-CN"/>
        </w:rPr>
        <w:t>207.15</w:t>
      </w:r>
      <w:r>
        <w:rPr>
          <w:rStyle w:val="20"/>
          <w:rFonts w:hint="eastAsia" w:ascii="仿宋_GB2312" w:hAnsi="楷体" w:eastAsia="仿宋_GB2312"/>
          <w:b w:val="0"/>
          <w:spacing w:val="-4"/>
          <w:sz w:val="28"/>
          <w:szCs w:val="28"/>
        </w:rPr>
        <w:t>万元，年中追加</w:t>
      </w:r>
      <w:r>
        <w:rPr>
          <w:rStyle w:val="20"/>
          <w:rFonts w:hint="eastAsia" w:ascii="仿宋_GB2312" w:hAnsi="楷体" w:eastAsia="仿宋_GB2312"/>
          <w:b w:val="0"/>
          <w:spacing w:val="-4"/>
          <w:sz w:val="28"/>
          <w:szCs w:val="28"/>
          <w:lang w:val="en-US" w:eastAsia="zh-CN"/>
        </w:rPr>
        <w:t>54.13</w:t>
      </w:r>
      <w:r>
        <w:rPr>
          <w:rStyle w:val="20"/>
          <w:rFonts w:hint="eastAsia" w:ascii="仿宋_GB2312" w:hAnsi="楷体" w:eastAsia="仿宋_GB2312"/>
          <w:b w:val="0"/>
          <w:spacing w:val="-4"/>
          <w:sz w:val="28"/>
          <w:szCs w:val="28"/>
        </w:rPr>
        <w:t>万元，调整率</w:t>
      </w:r>
      <w:r>
        <w:rPr>
          <w:rStyle w:val="20"/>
          <w:rFonts w:hint="eastAsia" w:ascii="仿宋_GB2312" w:hAnsi="楷体" w:eastAsia="仿宋_GB2312"/>
          <w:b w:val="0"/>
          <w:spacing w:val="-4"/>
          <w:sz w:val="28"/>
          <w:szCs w:val="28"/>
          <w:lang w:val="en-US" w:eastAsia="zh-CN"/>
        </w:rPr>
        <w:t>35.37</w:t>
      </w:r>
      <w:r>
        <w:rPr>
          <w:rStyle w:val="20"/>
          <w:rFonts w:hint="eastAsia" w:ascii="仿宋_GB2312" w:hAnsi="楷体" w:eastAsia="仿宋_GB2312"/>
          <w:b w:val="0"/>
          <w:spacing w:val="-4"/>
          <w:sz w:val="28"/>
          <w:szCs w:val="28"/>
        </w:rPr>
        <w:t>%。对比上年</w:t>
      </w:r>
      <w:r>
        <w:rPr>
          <w:rStyle w:val="20"/>
          <w:rFonts w:hint="eastAsia" w:ascii="仿宋_GB2312" w:hAnsi="楷体" w:eastAsia="仿宋_GB2312"/>
          <w:b w:val="0"/>
          <w:spacing w:val="-4"/>
          <w:sz w:val="28"/>
          <w:szCs w:val="28"/>
          <w:lang w:val="en-US" w:eastAsia="zh-CN"/>
        </w:rPr>
        <w:t>213.67</w:t>
      </w:r>
      <w:r>
        <w:rPr>
          <w:rStyle w:val="20"/>
          <w:rFonts w:hint="eastAsia" w:ascii="仿宋_GB2312" w:hAnsi="楷体" w:eastAsia="仿宋_GB2312"/>
          <w:b w:val="0"/>
          <w:spacing w:val="-4"/>
          <w:sz w:val="28"/>
          <w:szCs w:val="28"/>
        </w:rPr>
        <w:t>万元减少</w:t>
      </w:r>
      <w:r>
        <w:rPr>
          <w:rStyle w:val="20"/>
          <w:rFonts w:hint="eastAsia" w:ascii="仿宋_GB2312" w:hAnsi="楷体" w:eastAsia="仿宋_GB2312"/>
          <w:b w:val="0"/>
          <w:spacing w:val="-4"/>
          <w:sz w:val="28"/>
          <w:szCs w:val="28"/>
          <w:lang w:val="en-US" w:eastAsia="zh-CN"/>
        </w:rPr>
        <w:t>6.52</w:t>
      </w:r>
      <w:r>
        <w:rPr>
          <w:rStyle w:val="20"/>
          <w:rFonts w:hint="eastAsia" w:ascii="仿宋_GB2312" w:hAnsi="楷体" w:eastAsia="仿宋_GB2312"/>
          <w:b w:val="0"/>
          <w:spacing w:val="-4"/>
          <w:sz w:val="28"/>
          <w:szCs w:val="28"/>
        </w:rPr>
        <w:t>万元，下降</w:t>
      </w:r>
      <w:r>
        <w:rPr>
          <w:rStyle w:val="20"/>
          <w:rFonts w:hint="eastAsia" w:ascii="仿宋_GB2312" w:hAnsi="楷体" w:eastAsia="仿宋_GB2312"/>
          <w:b w:val="0"/>
          <w:spacing w:val="-4"/>
          <w:sz w:val="28"/>
          <w:szCs w:val="28"/>
          <w:lang w:val="en-US" w:eastAsia="zh-CN"/>
        </w:rPr>
        <w:t>3.05</w:t>
      </w:r>
      <w:r>
        <w:rPr>
          <w:rStyle w:val="20"/>
          <w:rFonts w:hint="eastAsia" w:ascii="仿宋_GB2312" w:hAnsi="楷体" w:eastAsia="仿宋_GB2312"/>
          <w:b w:val="0"/>
          <w:spacing w:val="-4"/>
          <w:sz w:val="28"/>
          <w:szCs w:val="28"/>
        </w:rPr>
        <w:t>%。</w:t>
      </w:r>
    </w:p>
    <w:p>
      <w:pPr>
        <w:spacing w:line="360" w:lineRule="auto"/>
        <w:ind w:firstLine="544" w:firstLineChars="200"/>
        <w:rPr>
          <w:rStyle w:val="20"/>
          <w:rFonts w:ascii="仿宋_GB2312" w:hAnsi="楷体" w:eastAsia="仿宋_GB2312"/>
          <w:b w:val="0"/>
          <w:spacing w:val="-4"/>
          <w:sz w:val="28"/>
          <w:szCs w:val="28"/>
        </w:rPr>
      </w:pPr>
      <w:r>
        <w:rPr>
          <w:rStyle w:val="20"/>
          <w:rFonts w:hint="eastAsia" w:ascii="仿宋_GB2312" w:hAnsi="楷体" w:eastAsia="仿宋_GB2312"/>
          <w:b w:val="0"/>
          <w:spacing w:val="-4"/>
          <w:sz w:val="28"/>
          <w:szCs w:val="28"/>
        </w:rPr>
        <w:t>2021年实际决算支出</w:t>
      </w:r>
      <w:r>
        <w:rPr>
          <w:rStyle w:val="20"/>
          <w:rFonts w:ascii="仿宋_GB2312" w:hAnsi="楷体" w:eastAsia="仿宋_GB2312"/>
          <w:b w:val="0"/>
          <w:spacing w:val="-4"/>
          <w:sz w:val="28"/>
          <w:szCs w:val="28"/>
        </w:rPr>
        <w:t xml:space="preserve"> </w:t>
      </w:r>
      <w:r>
        <w:rPr>
          <w:rStyle w:val="20"/>
          <w:rFonts w:hint="eastAsia" w:ascii="仿宋_GB2312" w:hAnsi="楷体" w:eastAsia="仿宋_GB2312"/>
          <w:b w:val="0"/>
          <w:spacing w:val="-4"/>
          <w:sz w:val="28"/>
          <w:szCs w:val="28"/>
          <w:lang w:val="en-US" w:eastAsia="zh-CN"/>
        </w:rPr>
        <w:t>207.15</w:t>
      </w:r>
      <w:r>
        <w:rPr>
          <w:rStyle w:val="20"/>
          <w:rFonts w:hint="eastAsia" w:ascii="仿宋_GB2312" w:hAnsi="楷体" w:eastAsia="仿宋_GB2312"/>
          <w:b w:val="0"/>
          <w:spacing w:val="-4"/>
          <w:sz w:val="28"/>
          <w:szCs w:val="28"/>
        </w:rPr>
        <w:t>万元，执行率</w:t>
      </w:r>
      <w:r>
        <w:rPr>
          <w:rStyle w:val="20"/>
          <w:rFonts w:hint="eastAsia" w:ascii="仿宋_GB2312" w:hAnsi="楷体" w:eastAsia="仿宋_GB2312"/>
          <w:b w:val="0"/>
          <w:spacing w:val="-4"/>
          <w:sz w:val="28"/>
          <w:szCs w:val="28"/>
          <w:lang w:val="en-US" w:eastAsia="zh-CN"/>
        </w:rPr>
        <w:t>100</w:t>
      </w:r>
      <w:r>
        <w:rPr>
          <w:rStyle w:val="20"/>
          <w:rFonts w:hint="eastAsia" w:ascii="仿宋_GB2312" w:hAnsi="楷体" w:eastAsia="仿宋_GB2312"/>
          <w:b w:val="0"/>
          <w:spacing w:val="-4"/>
          <w:sz w:val="28"/>
          <w:szCs w:val="28"/>
        </w:rPr>
        <w:t>%，其中：</w:t>
      </w:r>
    </w:p>
    <w:p>
      <w:pPr>
        <w:spacing w:line="360" w:lineRule="auto"/>
        <w:ind w:firstLine="544" w:firstLineChars="200"/>
        <w:rPr>
          <w:rStyle w:val="20"/>
          <w:rFonts w:ascii="仿宋_GB2312" w:hAnsi="楷体" w:eastAsia="仿宋_GB2312"/>
          <w:b w:val="0"/>
          <w:spacing w:val="-4"/>
          <w:sz w:val="28"/>
          <w:szCs w:val="28"/>
        </w:rPr>
      </w:pPr>
      <w:r>
        <w:rPr>
          <w:rStyle w:val="20"/>
          <w:rFonts w:hint="eastAsia" w:ascii="仿宋_GB2312" w:hAnsi="楷体" w:eastAsia="仿宋_GB2312"/>
          <w:b w:val="0"/>
          <w:spacing w:val="-4"/>
          <w:sz w:val="28"/>
          <w:szCs w:val="28"/>
        </w:rPr>
        <w:t>（1）基本支出</w:t>
      </w:r>
      <w:r>
        <w:rPr>
          <w:rStyle w:val="20"/>
          <w:rFonts w:ascii="仿宋_GB2312" w:hAnsi="楷体" w:eastAsia="仿宋_GB2312"/>
          <w:b w:val="0"/>
          <w:spacing w:val="-4"/>
          <w:sz w:val="28"/>
          <w:szCs w:val="28"/>
        </w:rPr>
        <w:t xml:space="preserve"> </w:t>
      </w:r>
      <w:r>
        <w:rPr>
          <w:rStyle w:val="20"/>
          <w:rFonts w:hint="eastAsia" w:ascii="仿宋_GB2312" w:hAnsi="楷体" w:eastAsia="仿宋_GB2312"/>
          <w:b w:val="0"/>
          <w:spacing w:val="-4"/>
          <w:sz w:val="28"/>
          <w:szCs w:val="28"/>
          <w:lang w:val="en-US" w:eastAsia="zh-CN"/>
        </w:rPr>
        <w:t>207.15</w:t>
      </w:r>
      <w:r>
        <w:rPr>
          <w:rStyle w:val="20"/>
          <w:rFonts w:ascii="仿宋_GB2312" w:hAnsi="楷体" w:eastAsia="仿宋_GB2312"/>
          <w:b w:val="0"/>
          <w:spacing w:val="-4"/>
          <w:sz w:val="28"/>
          <w:szCs w:val="28"/>
        </w:rPr>
        <w:t xml:space="preserve"> </w:t>
      </w:r>
      <w:r>
        <w:rPr>
          <w:rStyle w:val="20"/>
          <w:rFonts w:hint="eastAsia" w:ascii="仿宋_GB2312" w:hAnsi="楷体" w:eastAsia="仿宋_GB2312"/>
          <w:b w:val="0"/>
          <w:spacing w:val="-4"/>
          <w:sz w:val="28"/>
          <w:szCs w:val="28"/>
        </w:rPr>
        <w:t>万元，占总支出的</w:t>
      </w:r>
      <w:r>
        <w:rPr>
          <w:rStyle w:val="20"/>
          <w:rFonts w:hint="eastAsia" w:ascii="仿宋_GB2312" w:hAnsi="楷体" w:eastAsia="仿宋_GB2312"/>
          <w:b w:val="0"/>
          <w:spacing w:val="-4"/>
          <w:sz w:val="28"/>
          <w:szCs w:val="28"/>
          <w:lang w:val="en-US" w:eastAsia="zh-CN"/>
        </w:rPr>
        <w:t>100</w:t>
      </w:r>
      <w:r>
        <w:rPr>
          <w:rStyle w:val="20"/>
          <w:rFonts w:hint="eastAsia" w:ascii="仿宋_GB2312" w:hAnsi="楷体" w:eastAsia="仿宋_GB2312"/>
          <w:b w:val="0"/>
          <w:spacing w:val="-4"/>
          <w:sz w:val="28"/>
          <w:szCs w:val="28"/>
        </w:rPr>
        <w:t>％，主要用于本部</w:t>
      </w:r>
      <w:r>
        <w:rPr>
          <w:rStyle w:val="20"/>
          <w:rFonts w:hint="eastAsia" w:ascii="仿宋_GB2312" w:hAnsi="楷体" w:eastAsia="仿宋_GB2312" w:cs="Times New Roman"/>
          <w:b w:val="0"/>
          <w:spacing w:val="-4"/>
          <w:sz w:val="28"/>
          <w:szCs w:val="28"/>
          <w:lang w:val="en-US" w:eastAsia="zh-CN"/>
        </w:rPr>
        <w:t>门统计局</w:t>
      </w:r>
      <w:r>
        <w:rPr>
          <w:rStyle w:val="20"/>
          <w:rFonts w:hint="eastAsia" w:ascii="仿宋_GB2312" w:hAnsi="楷体" w:eastAsia="仿宋_GB2312"/>
          <w:b w:val="0"/>
          <w:spacing w:val="-4"/>
          <w:sz w:val="28"/>
          <w:szCs w:val="28"/>
        </w:rPr>
        <w:t>机构正常运转、完成日常工作任务而发生的各项支出。其中：工资福利支出</w:t>
      </w:r>
      <w:r>
        <w:rPr>
          <w:rStyle w:val="20"/>
          <w:rFonts w:hint="eastAsia" w:ascii="仿宋_GB2312" w:hAnsi="楷体" w:eastAsia="仿宋_GB2312"/>
          <w:b w:val="0"/>
          <w:spacing w:val="-4"/>
          <w:sz w:val="28"/>
          <w:szCs w:val="28"/>
          <w:lang w:val="en-US" w:eastAsia="zh-CN"/>
        </w:rPr>
        <w:t>183.86</w:t>
      </w:r>
      <w:r>
        <w:rPr>
          <w:rStyle w:val="20"/>
          <w:rFonts w:hint="eastAsia" w:ascii="仿宋_GB2312" w:hAnsi="楷体" w:eastAsia="仿宋_GB2312"/>
          <w:b w:val="0"/>
          <w:spacing w:val="-4"/>
          <w:sz w:val="28"/>
          <w:szCs w:val="28"/>
        </w:rPr>
        <w:t>万元，主要用于在职和离退休人员基本工资、津贴补贴等人员经费。商品和服务支出</w:t>
      </w:r>
      <w:r>
        <w:rPr>
          <w:rStyle w:val="20"/>
          <w:rFonts w:hint="eastAsia" w:ascii="仿宋_GB2312" w:hAnsi="楷体" w:eastAsia="仿宋_GB2312"/>
          <w:b w:val="0"/>
          <w:spacing w:val="-4"/>
          <w:sz w:val="28"/>
          <w:szCs w:val="28"/>
          <w:lang w:val="en-US" w:eastAsia="zh-CN"/>
        </w:rPr>
        <w:t>7.67</w:t>
      </w:r>
      <w:r>
        <w:rPr>
          <w:rStyle w:val="20"/>
          <w:rFonts w:hint="eastAsia" w:ascii="仿宋_GB2312" w:hAnsi="楷体" w:eastAsia="仿宋_GB2312"/>
          <w:b w:val="0"/>
          <w:spacing w:val="-4"/>
          <w:sz w:val="28"/>
          <w:szCs w:val="28"/>
        </w:rPr>
        <w:t>万元，主要用于办公费、印刷费、水电费、办公设备购置等。对个人和家庭的补助</w:t>
      </w:r>
      <w:r>
        <w:rPr>
          <w:rStyle w:val="20"/>
          <w:rFonts w:hint="eastAsia" w:ascii="仿宋_GB2312" w:hAnsi="楷体" w:eastAsia="仿宋_GB2312"/>
          <w:b w:val="0"/>
          <w:spacing w:val="-4"/>
          <w:sz w:val="28"/>
          <w:szCs w:val="28"/>
          <w:lang w:val="en-US" w:eastAsia="zh-CN"/>
        </w:rPr>
        <w:t>13.74</w:t>
      </w:r>
      <w:r>
        <w:rPr>
          <w:rStyle w:val="20"/>
          <w:rFonts w:hint="eastAsia" w:ascii="仿宋_GB2312" w:hAnsi="楷体" w:eastAsia="仿宋_GB2312"/>
          <w:b w:val="0"/>
          <w:spacing w:val="-4"/>
          <w:sz w:val="28"/>
          <w:szCs w:val="28"/>
        </w:rPr>
        <w:t>万元，主要用于</w:t>
      </w:r>
      <w:r>
        <w:rPr>
          <w:rStyle w:val="20"/>
          <w:rFonts w:hint="eastAsia" w:ascii="仿宋_GB2312" w:hAnsi="楷体" w:eastAsia="仿宋_GB2312"/>
          <w:b w:val="0"/>
          <w:spacing w:val="-4"/>
          <w:sz w:val="28"/>
          <w:szCs w:val="28"/>
          <w:lang w:val="en-US" w:eastAsia="zh-CN"/>
        </w:rPr>
        <w:t>记账户的记账补贴</w:t>
      </w:r>
      <w:r>
        <w:rPr>
          <w:rStyle w:val="20"/>
          <w:rFonts w:hint="eastAsia" w:ascii="仿宋_GB2312" w:hAnsi="楷体" w:eastAsia="仿宋_GB2312"/>
          <w:b w:val="0"/>
          <w:spacing w:val="-4"/>
          <w:sz w:val="28"/>
          <w:szCs w:val="28"/>
        </w:rPr>
        <w:t>。资本性支出</w:t>
      </w:r>
      <w:r>
        <w:rPr>
          <w:rStyle w:val="20"/>
          <w:rFonts w:hint="eastAsia" w:ascii="仿宋_GB2312" w:hAnsi="楷体" w:eastAsia="仿宋_GB2312"/>
          <w:b w:val="0"/>
          <w:spacing w:val="-4"/>
          <w:sz w:val="28"/>
          <w:szCs w:val="28"/>
          <w:lang w:val="en-US" w:eastAsia="zh-CN"/>
        </w:rPr>
        <w:t>1.88</w:t>
      </w:r>
      <w:r>
        <w:rPr>
          <w:rStyle w:val="20"/>
          <w:rFonts w:hint="eastAsia" w:ascii="仿宋_GB2312" w:hAnsi="楷体" w:eastAsia="仿宋_GB2312"/>
          <w:b w:val="0"/>
          <w:spacing w:val="-4"/>
          <w:sz w:val="28"/>
          <w:szCs w:val="28"/>
        </w:rPr>
        <w:t>万元，主要用于</w:t>
      </w:r>
      <w:r>
        <w:rPr>
          <w:rStyle w:val="20"/>
          <w:rFonts w:hint="eastAsia" w:ascii="仿宋_GB2312" w:hAnsi="楷体" w:eastAsia="仿宋_GB2312"/>
          <w:b w:val="0"/>
          <w:spacing w:val="-4"/>
          <w:sz w:val="28"/>
          <w:szCs w:val="28"/>
          <w:lang w:val="en-US" w:eastAsia="zh-CN"/>
        </w:rPr>
        <w:t>办公设备的购置。</w:t>
      </w:r>
    </w:p>
    <w:p>
      <w:pPr>
        <w:spacing w:line="360" w:lineRule="auto"/>
        <w:ind w:firstLine="544" w:firstLineChars="200"/>
        <w:rPr>
          <w:rStyle w:val="20"/>
          <w:rFonts w:hint="eastAsia" w:ascii="仿宋_GB2312" w:hAnsi="楷体" w:eastAsia="仿宋_GB2312"/>
          <w:b w:val="0"/>
          <w:spacing w:val="-4"/>
          <w:sz w:val="28"/>
          <w:szCs w:val="28"/>
        </w:rPr>
      </w:pPr>
      <w:r>
        <w:rPr>
          <w:rStyle w:val="20"/>
          <w:rFonts w:hint="eastAsia" w:ascii="仿宋_GB2312" w:hAnsi="楷体" w:eastAsia="仿宋_GB2312"/>
          <w:b w:val="0"/>
          <w:spacing w:val="-4"/>
          <w:sz w:val="28"/>
          <w:szCs w:val="28"/>
        </w:rPr>
        <w:t>（</w:t>
      </w:r>
      <w:r>
        <w:rPr>
          <w:rStyle w:val="20"/>
          <w:rFonts w:ascii="仿宋_GB2312" w:hAnsi="楷体" w:eastAsia="仿宋_GB2312"/>
          <w:b w:val="0"/>
          <w:spacing w:val="-4"/>
          <w:sz w:val="28"/>
          <w:szCs w:val="28"/>
        </w:rPr>
        <w:t>2</w:t>
      </w:r>
      <w:r>
        <w:rPr>
          <w:rStyle w:val="20"/>
          <w:rFonts w:hint="eastAsia" w:ascii="仿宋_GB2312" w:hAnsi="楷体" w:eastAsia="仿宋_GB2312"/>
          <w:b w:val="0"/>
          <w:spacing w:val="-4"/>
          <w:sz w:val="28"/>
          <w:szCs w:val="28"/>
        </w:rPr>
        <w:t>）项目支出</w:t>
      </w:r>
      <w:r>
        <w:rPr>
          <w:rStyle w:val="20"/>
          <w:rFonts w:ascii="仿宋_GB2312" w:hAnsi="楷体" w:eastAsia="仿宋_GB2312"/>
          <w:b w:val="0"/>
          <w:spacing w:val="-4"/>
          <w:sz w:val="28"/>
          <w:szCs w:val="28"/>
        </w:rPr>
        <w:t xml:space="preserve"> </w:t>
      </w:r>
      <w:r>
        <w:rPr>
          <w:rStyle w:val="20"/>
          <w:rFonts w:hint="eastAsia" w:ascii="仿宋_GB2312" w:hAnsi="楷体" w:eastAsia="仿宋_GB2312"/>
          <w:b w:val="0"/>
          <w:spacing w:val="-4"/>
          <w:sz w:val="28"/>
          <w:szCs w:val="28"/>
          <w:lang w:val="en-US" w:eastAsia="zh-CN"/>
        </w:rPr>
        <w:t>0</w:t>
      </w:r>
      <w:r>
        <w:rPr>
          <w:rStyle w:val="20"/>
          <w:rFonts w:hint="eastAsia" w:ascii="仿宋_GB2312" w:hAnsi="楷体" w:eastAsia="仿宋_GB2312"/>
          <w:b w:val="0"/>
          <w:spacing w:val="-4"/>
          <w:sz w:val="28"/>
          <w:szCs w:val="28"/>
        </w:rPr>
        <w:t>万元，占总支出的</w:t>
      </w:r>
      <w:r>
        <w:rPr>
          <w:rStyle w:val="20"/>
          <w:rFonts w:hint="eastAsia" w:ascii="仿宋_GB2312" w:hAnsi="楷体" w:eastAsia="仿宋_GB2312"/>
          <w:b w:val="0"/>
          <w:spacing w:val="-4"/>
          <w:sz w:val="28"/>
          <w:szCs w:val="28"/>
          <w:lang w:val="en-US" w:eastAsia="zh-CN"/>
        </w:rPr>
        <w:t>0</w:t>
      </w:r>
      <w:r>
        <w:rPr>
          <w:rStyle w:val="20"/>
          <w:rFonts w:hint="eastAsia" w:ascii="仿宋_GB2312" w:hAnsi="楷体" w:eastAsia="仿宋_GB2312"/>
          <w:b w:val="0"/>
          <w:spacing w:val="-4"/>
          <w:sz w:val="28"/>
          <w:szCs w:val="28"/>
        </w:rPr>
        <w:t>％。</w:t>
      </w:r>
    </w:p>
    <w:p>
      <w:pPr>
        <w:spacing w:line="360" w:lineRule="auto"/>
        <w:ind w:firstLine="544" w:firstLineChars="200"/>
        <w:rPr>
          <w:rStyle w:val="20"/>
          <w:rFonts w:hint="eastAsia" w:ascii="仿宋_GB2312" w:hAnsi="楷体" w:eastAsia="仿宋_GB2312"/>
          <w:b w:val="0"/>
          <w:spacing w:val="-4"/>
          <w:sz w:val="28"/>
          <w:szCs w:val="28"/>
        </w:rPr>
      </w:pPr>
      <w:r>
        <w:rPr>
          <w:rStyle w:val="20"/>
          <w:rFonts w:hint="eastAsia" w:ascii="仿宋_GB2312" w:hAnsi="楷体" w:eastAsia="仿宋_GB2312"/>
          <w:b w:val="0"/>
          <w:spacing w:val="-4"/>
          <w:sz w:val="28"/>
          <w:szCs w:val="28"/>
        </w:rPr>
        <w:t>（</w:t>
      </w:r>
      <w:r>
        <w:rPr>
          <w:rStyle w:val="20"/>
          <w:rFonts w:ascii="仿宋_GB2312" w:hAnsi="楷体" w:eastAsia="仿宋_GB2312"/>
          <w:b w:val="0"/>
          <w:spacing w:val="-4"/>
          <w:sz w:val="28"/>
          <w:szCs w:val="28"/>
        </w:rPr>
        <w:t>3</w:t>
      </w:r>
      <w:r>
        <w:rPr>
          <w:rStyle w:val="20"/>
          <w:rFonts w:hint="eastAsia" w:ascii="仿宋_GB2312" w:hAnsi="楷体" w:eastAsia="仿宋_GB2312"/>
          <w:b w:val="0"/>
          <w:spacing w:val="-4"/>
          <w:sz w:val="28"/>
          <w:szCs w:val="28"/>
        </w:rPr>
        <w:t>）本年度重点项目支出</w:t>
      </w:r>
      <w:r>
        <w:rPr>
          <w:rStyle w:val="20"/>
          <w:rFonts w:ascii="仿宋_GB2312" w:hAnsi="楷体" w:eastAsia="仿宋_GB2312"/>
          <w:b w:val="0"/>
          <w:spacing w:val="-4"/>
          <w:sz w:val="28"/>
          <w:szCs w:val="28"/>
        </w:rPr>
        <w:t xml:space="preserve"> </w:t>
      </w:r>
      <w:r>
        <w:rPr>
          <w:rStyle w:val="20"/>
          <w:rFonts w:hint="eastAsia" w:ascii="仿宋_GB2312" w:hAnsi="楷体" w:eastAsia="仿宋_GB2312"/>
          <w:b w:val="0"/>
          <w:spacing w:val="-4"/>
          <w:sz w:val="28"/>
          <w:szCs w:val="28"/>
          <w:lang w:val="en-US" w:eastAsia="zh-CN"/>
        </w:rPr>
        <w:t>0</w:t>
      </w:r>
      <w:r>
        <w:rPr>
          <w:rStyle w:val="20"/>
          <w:rFonts w:hint="eastAsia" w:ascii="仿宋_GB2312" w:hAnsi="楷体" w:eastAsia="仿宋_GB2312"/>
          <w:b w:val="0"/>
          <w:spacing w:val="-4"/>
          <w:sz w:val="28"/>
          <w:szCs w:val="28"/>
        </w:rPr>
        <w:t>万元，重点支出保障率</w:t>
      </w:r>
      <w:r>
        <w:rPr>
          <w:rStyle w:val="20"/>
          <w:rFonts w:hint="eastAsia" w:ascii="仿宋_GB2312" w:hAnsi="楷体" w:eastAsia="仿宋_GB2312"/>
          <w:b w:val="0"/>
          <w:spacing w:val="-4"/>
          <w:sz w:val="28"/>
          <w:szCs w:val="28"/>
          <w:lang w:val="en-US" w:eastAsia="zh-CN"/>
        </w:rPr>
        <w:t>0</w:t>
      </w:r>
      <w:r>
        <w:rPr>
          <w:rStyle w:val="20"/>
          <w:rFonts w:hint="eastAsia" w:ascii="仿宋_GB2312" w:hAnsi="楷体" w:eastAsia="仿宋_GB2312"/>
          <w:b w:val="0"/>
          <w:spacing w:val="-4"/>
          <w:sz w:val="28"/>
          <w:szCs w:val="28"/>
        </w:rPr>
        <w:t>%。</w:t>
      </w:r>
    </w:p>
    <w:p>
      <w:pPr>
        <w:spacing w:line="360" w:lineRule="auto"/>
        <w:ind w:firstLine="544" w:firstLineChars="200"/>
        <w:rPr>
          <w:rStyle w:val="20"/>
          <w:rFonts w:ascii="仿宋_GB2312" w:hAnsi="楷体" w:eastAsia="仿宋_GB2312"/>
          <w:b w:val="0"/>
          <w:spacing w:val="-4"/>
          <w:sz w:val="32"/>
          <w:szCs w:val="32"/>
        </w:rPr>
      </w:pPr>
      <w:r>
        <w:rPr>
          <w:rStyle w:val="20"/>
          <w:rFonts w:hint="eastAsia" w:ascii="仿宋_GB2312" w:hAnsi="楷体" w:eastAsia="仿宋_GB2312"/>
          <w:b w:val="0"/>
          <w:spacing w:val="-4"/>
          <w:sz w:val="28"/>
          <w:szCs w:val="28"/>
        </w:rPr>
        <w:t>（4）本年度我部</w:t>
      </w:r>
      <w:r>
        <w:rPr>
          <w:rStyle w:val="20"/>
          <w:rFonts w:hint="eastAsia" w:ascii="仿宋_GB2312" w:hAnsi="楷体" w:eastAsia="仿宋_GB2312" w:cs="Times New Roman"/>
          <w:b w:val="0"/>
          <w:spacing w:val="-4"/>
          <w:sz w:val="28"/>
          <w:szCs w:val="28"/>
          <w:lang w:val="en-US" w:eastAsia="zh-CN"/>
        </w:rPr>
        <w:t>门统计局</w:t>
      </w:r>
      <w:r>
        <w:rPr>
          <w:rStyle w:val="20"/>
          <w:rFonts w:hint="eastAsia" w:ascii="仿宋_GB2312" w:hAnsi="楷体" w:eastAsia="仿宋_GB2312"/>
          <w:b w:val="0"/>
          <w:spacing w:val="-4"/>
          <w:sz w:val="28"/>
          <w:szCs w:val="28"/>
        </w:rPr>
        <w:t>政府采购预算</w:t>
      </w:r>
      <w:r>
        <w:rPr>
          <w:rStyle w:val="20"/>
          <w:rFonts w:ascii="仿宋_GB2312" w:hAnsi="楷体" w:eastAsia="仿宋_GB2312"/>
          <w:b w:val="0"/>
          <w:spacing w:val="-4"/>
          <w:sz w:val="28"/>
          <w:szCs w:val="28"/>
        </w:rPr>
        <w:t xml:space="preserve"> </w:t>
      </w:r>
      <w:r>
        <w:rPr>
          <w:rStyle w:val="20"/>
          <w:rFonts w:hint="eastAsia" w:ascii="仿宋_GB2312" w:hAnsi="楷体" w:eastAsia="仿宋_GB2312"/>
          <w:b w:val="0"/>
          <w:spacing w:val="-4"/>
          <w:sz w:val="28"/>
          <w:szCs w:val="28"/>
          <w:lang w:val="en-US" w:eastAsia="zh-CN"/>
        </w:rPr>
        <w:t>2</w:t>
      </w:r>
      <w:r>
        <w:rPr>
          <w:rStyle w:val="20"/>
          <w:rFonts w:ascii="仿宋_GB2312" w:hAnsi="楷体" w:eastAsia="仿宋_GB2312"/>
          <w:b w:val="0"/>
          <w:spacing w:val="-4"/>
          <w:sz w:val="28"/>
          <w:szCs w:val="28"/>
        </w:rPr>
        <w:t xml:space="preserve"> </w:t>
      </w:r>
      <w:r>
        <w:rPr>
          <w:rStyle w:val="20"/>
          <w:rFonts w:hint="eastAsia" w:ascii="仿宋_GB2312" w:hAnsi="楷体" w:eastAsia="仿宋_GB2312"/>
          <w:b w:val="0"/>
          <w:spacing w:val="-4"/>
          <w:sz w:val="28"/>
          <w:szCs w:val="28"/>
        </w:rPr>
        <w:t>万元,实际用于政府采购金额</w:t>
      </w:r>
      <w:r>
        <w:rPr>
          <w:rStyle w:val="20"/>
          <w:rFonts w:ascii="仿宋_GB2312" w:hAnsi="楷体" w:eastAsia="仿宋_GB2312"/>
          <w:b w:val="0"/>
          <w:spacing w:val="-4"/>
          <w:sz w:val="28"/>
          <w:szCs w:val="28"/>
        </w:rPr>
        <w:t xml:space="preserve"> </w:t>
      </w:r>
      <w:r>
        <w:rPr>
          <w:rStyle w:val="20"/>
          <w:rFonts w:hint="eastAsia" w:ascii="仿宋_GB2312" w:hAnsi="楷体" w:eastAsia="仿宋_GB2312"/>
          <w:b w:val="0"/>
          <w:spacing w:val="-4"/>
          <w:sz w:val="28"/>
          <w:szCs w:val="28"/>
          <w:lang w:val="en-US" w:eastAsia="zh-CN"/>
        </w:rPr>
        <w:t>1.88</w:t>
      </w:r>
      <w:r>
        <w:rPr>
          <w:rStyle w:val="20"/>
          <w:rFonts w:ascii="仿宋_GB2312" w:hAnsi="楷体" w:eastAsia="仿宋_GB2312"/>
          <w:b w:val="0"/>
          <w:spacing w:val="-4"/>
          <w:sz w:val="28"/>
          <w:szCs w:val="28"/>
        </w:rPr>
        <w:t xml:space="preserve"> </w:t>
      </w:r>
      <w:r>
        <w:rPr>
          <w:rStyle w:val="20"/>
          <w:rFonts w:hint="eastAsia" w:ascii="仿宋_GB2312" w:hAnsi="楷体" w:eastAsia="仿宋_GB2312"/>
          <w:b w:val="0"/>
          <w:spacing w:val="-4"/>
          <w:sz w:val="28"/>
          <w:szCs w:val="28"/>
        </w:rPr>
        <w:t>万元，采购执行率</w:t>
      </w:r>
      <w:r>
        <w:rPr>
          <w:rStyle w:val="20"/>
          <w:rFonts w:hint="eastAsia" w:ascii="仿宋_GB2312" w:hAnsi="宋体" w:eastAsia="仿宋_GB2312"/>
          <w:b w:val="0"/>
          <w:bCs w:val="0"/>
          <w:spacing w:val="-4"/>
          <w:sz w:val="28"/>
          <w:szCs w:val="28"/>
          <w:lang w:val="en-US" w:eastAsia="zh-CN"/>
        </w:rPr>
        <w:t>94</w:t>
      </w:r>
      <w:r>
        <w:rPr>
          <w:rStyle w:val="20"/>
          <w:rFonts w:hint="eastAsia" w:ascii="仿宋_GB2312" w:hAnsi="楷体" w:eastAsia="仿宋_GB2312"/>
          <w:b w:val="0"/>
          <w:spacing w:val="-4"/>
          <w:sz w:val="28"/>
          <w:szCs w:val="28"/>
        </w:rPr>
        <w:t>%</w:t>
      </w:r>
    </w:p>
    <w:p>
      <w:pPr>
        <w:pStyle w:val="6"/>
        <w:spacing w:line="360" w:lineRule="auto"/>
        <w:ind w:firstLine="562" w:firstLineChars="200"/>
        <w:rPr>
          <w:rStyle w:val="20"/>
          <w:rFonts w:ascii="仿宋" w:hAnsi="仿宋" w:eastAsia="仿宋"/>
          <w:b/>
          <w:bCs/>
        </w:rPr>
      </w:pPr>
      <w:bookmarkStart w:id="9" w:name="_Toc70450296"/>
      <w:r>
        <w:rPr>
          <w:rStyle w:val="20"/>
          <w:rFonts w:ascii="仿宋" w:hAnsi="仿宋" w:eastAsia="仿宋"/>
          <w:b/>
          <w:bCs/>
        </w:rPr>
        <w:t>2</w:t>
      </w:r>
      <w:r>
        <w:rPr>
          <w:rStyle w:val="20"/>
          <w:rFonts w:hint="eastAsia" w:ascii="仿宋" w:hAnsi="仿宋" w:eastAsia="仿宋"/>
          <w:b/>
          <w:bCs/>
        </w:rPr>
        <w:t>、整体支出评价使用方法和主要内容、涉及对象及范围等</w:t>
      </w:r>
      <w:bookmarkEnd w:id="9"/>
    </w:p>
    <w:p>
      <w:pPr>
        <w:spacing w:line="360" w:lineRule="auto"/>
        <w:ind w:firstLine="560" w:firstLineChars="200"/>
        <w:rPr>
          <w:rStyle w:val="20"/>
          <w:rFonts w:ascii="仿宋_GB2312" w:eastAsia="仿宋_GB2312"/>
          <w:b w:val="0"/>
          <w:bCs w:val="0"/>
          <w:sz w:val="28"/>
          <w:szCs w:val="36"/>
        </w:rPr>
      </w:pPr>
      <w:r>
        <w:rPr>
          <w:rFonts w:hint="eastAsia" w:ascii="仿宋_GB2312" w:eastAsia="仿宋_GB2312"/>
          <w:sz w:val="28"/>
          <w:szCs w:val="36"/>
        </w:rPr>
        <w:t>（1）</w:t>
      </w:r>
      <w:r>
        <w:rPr>
          <w:rStyle w:val="20"/>
          <w:rFonts w:hint="eastAsia" w:ascii="仿宋_GB2312" w:eastAsia="仿宋_GB2312"/>
          <w:b w:val="0"/>
          <w:bCs w:val="0"/>
          <w:sz w:val="28"/>
          <w:szCs w:val="36"/>
        </w:rPr>
        <w:t>整体支出评价使用方法</w:t>
      </w:r>
    </w:p>
    <w:p>
      <w:pPr>
        <w:spacing w:line="360" w:lineRule="auto"/>
        <w:ind w:firstLine="560" w:firstLineChars="200"/>
        <w:rPr>
          <w:color w:val="auto"/>
          <w:highlight w:val="none"/>
        </w:rPr>
      </w:pPr>
      <w:r>
        <w:rPr>
          <w:rStyle w:val="20"/>
          <w:rFonts w:hint="eastAsia" w:ascii="仿宋_GB2312" w:eastAsia="仿宋_GB2312"/>
          <w:b w:val="0"/>
          <w:bCs w:val="0"/>
          <w:color w:val="auto"/>
          <w:sz w:val="28"/>
          <w:szCs w:val="36"/>
          <w:highlight w:val="none"/>
        </w:rPr>
        <w:t>本次单位整体支出绩效自评采用</w:t>
      </w:r>
      <w:r>
        <w:rPr>
          <w:rStyle w:val="20"/>
          <w:rFonts w:hint="eastAsia" w:ascii="仿宋_GB2312" w:eastAsia="仿宋_GB2312"/>
          <w:b w:val="0"/>
          <w:bCs w:val="0"/>
          <w:color w:val="auto"/>
          <w:sz w:val="28"/>
          <w:szCs w:val="36"/>
          <w:highlight w:val="none"/>
          <w:lang w:val="en-US" w:eastAsia="zh-CN"/>
        </w:rPr>
        <w:t>成本效益分析</w:t>
      </w:r>
      <w:r>
        <w:rPr>
          <w:rStyle w:val="20"/>
          <w:rFonts w:hint="eastAsia" w:ascii="仿宋_GB2312" w:eastAsia="仿宋_GB2312"/>
          <w:b w:val="0"/>
          <w:bCs w:val="0"/>
          <w:color w:val="auto"/>
          <w:sz w:val="28"/>
          <w:szCs w:val="36"/>
          <w:highlight w:val="none"/>
        </w:rPr>
        <w:t>方法</w:t>
      </w:r>
      <w:r>
        <w:rPr>
          <w:rStyle w:val="20"/>
          <w:rFonts w:hint="eastAsia" w:ascii="仿宋_GB2312" w:eastAsia="仿宋_GB2312"/>
          <w:b w:val="0"/>
          <w:bCs w:val="0"/>
          <w:color w:val="auto"/>
          <w:sz w:val="28"/>
          <w:szCs w:val="36"/>
          <w:highlight w:val="none"/>
          <w:lang w:val="en-US" w:eastAsia="zh-CN"/>
        </w:rPr>
        <w:t>和综合指数评价法</w:t>
      </w:r>
      <w:r>
        <w:rPr>
          <w:rStyle w:val="20"/>
          <w:rFonts w:hint="eastAsia" w:ascii="仿宋_GB2312" w:eastAsia="仿宋_GB2312"/>
          <w:b w:val="0"/>
          <w:bCs w:val="0"/>
          <w:color w:val="auto"/>
          <w:sz w:val="28"/>
          <w:szCs w:val="36"/>
          <w:highlight w:val="none"/>
        </w:rPr>
        <w:t>，原因是：</w:t>
      </w:r>
      <w:r>
        <w:rPr>
          <w:rStyle w:val="20"/>
          <w:rFonts w:hint="eastAsia" w:ascii="仿宋_GB2312" w:hAnsi="Times New Roman" w:eastAsia="仿宋_GB2312" w:cs="Times New Roman"/>
          <w:b w:val="0"/>
          <w:bCs w:val="0"/>
          <w:color w:val="auto"/>
          <w:sz w:val="28"/>
          <w:szCs w:val="36"/>
          <w:highlight w:val="none"/>
        </w:rPr>
        <w:t>通过成本效益分析的提炼，对</w:t>
      </w:r>
      <w:r>
        <w:rPr>
          <w:rStyle w:val="20"/>
          <w:rFonts w:hint="eastAsia" w:ascii="仿宋_GB2312" w:hAnsi="Times New Roman" w:eastAsia="仿宋_GB2312" w:cs="Times New Roman"/>
          <w:b w:val="0"/>
          <w:bCs w:val="0"/>
          <w:color w:val="auto"/>
          <w:sz w:val="28"/>
          <w:szCs w:val="36"/>
          <w:highlight w:val="none"/>
          <w:lang w:val="en-US" w:eastAsia="zh-CN"/>
        </w:rPr>
        <w:t>本单位</w:t>
      </w:r>
      <w:r>
        <w:rPr>
          <w:rStyle w:val="20"/>
          <w:rFonts w:hint="eastAsia" w:ascii="仿宋_GB2312" w:hAnsi="Times New Roman" w:eastAsia="仿宋_GB2312" w:cs="Times New Roman"/>
          <w:b w:val="0"/>
          <w:bCs w:val="0"/>
          <w:color w:val="auto"/>
          <w:sz w:val="28"/>
          <w:szCs w:val="36"/>
          <w:highlight w:val="none"/>
        </w:rPr>
        <w:t>设立的科学性和严谨性，资金分配的合理性和规范性，政策和项目实施的有效性进行充分剖析。通过核实数据、查阅资料、实地查看、归纳汇总等环节对绩效执行情况、资金的来源和使用情况以及绩效目标的实现程度进行了分析评价</w:t>
      </w:r>
      <w:r>
        <w:rPr>
          <w:rStyle w:val="20"/>
          <w:rFonts w:hint="eastAsia" w:ascii="仿宋_GB2312" w:hAnsi="Times New Roman" w:eastAsia="仿宋_GB2312" w:cs="Times New Roman"/>
          <w:b w:val="0"/>
          <w:bCs w:val="0"/>
          <w:color w:val="auto"/>
          <w:sz w:val="28"/>
          <w:szCs w:val="36"/>
          <w:highlight w:val="none"/>
          <w:lang w:eastAsia="zh-CN"/>
        </w:rPr>
        <w:t>。</w:t>
      </w:r>
    </w:p>
    <w:p>
      <w:pPr>
        <w:spacing w:line="360" w:lineRule="auto"/>
        <w:ind w:firstLine="560" w:firstLineChars="200"/>
        <w:rPr>
          <w:rStyle w:val="20"/>
          <w:rFonts w:ascii="仿宋_GB2312" w:eastAsia="仿宋_GB2312"/>
          <w:b w:val="0"/>
          <w:bCs w:val="0"/>
          <w:sz w:val="28"/>
          <w:szCs w:val="36"/>
        </w:rPr>
      </w:pPr>
      <w:r>
        <w:rPr>
          <w:rStyle w:val="20"/>
          <w:rFonts w:hint="eastAsia" w:ascii="仿宋_GB2312" w:eastAsia="仿宋_GB2312"/>
          <w:b w:val="0"/>
          <w:bCs w:val="0"/>
          <w:sz w:val="28"/>
          <w:szCs w:val="36"/>
        </w:rPr>
        <w:t>（2）整体支出评价主要内容</w:t>
      </w:r>
    </w:p>
    <w:p>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1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①</w:t>
      </w:r>
      <w:r>
        <w:rPr>
          <w:rFonts w:ascii="仿宋_GB2312" w:eastAsia="仿宋_GB2312"/>
          <w:sz w:val="28"/>
          <w:szCs w:val="36"/>
        </w:rPr>
        <w:fldChar w:fldCharType="end"/>
      </w:r>
      <w:r>
        <w:rPr>
          <w:rFonts w:hint="eastAsia" w:ascii="仿宋_GB2312" w:eastAsia="仿宋_GB2312"/>
          <w:sz w:val="28"/>
          <w:szCs w:val="36"/>
        </w:rPr>
        <w:t>绩效目标的设定情况。重点评价绩效目标设立的充分性、明确性、合理性以及细化程度。</w:t>
      </w:r>
    </w:p>
    <w:p>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2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②</w:t>
      </w:r>
      <w:r>
        <w:rPr>
          <w:rFonts w:ascii="仿宋_GB2312" w:eastAsia="仿宋_GB2312"/>
          <w:sz w:val="28"/>
          <w:szCs w:val="36"/>
        </w:rPr>
        <w:fldChar w:fldCharType="end"/>
      </w:r>
      <w:r>
        <w:rPr>
          <w:rFonts w:hint="eastAsia" w:ascii="仿宋_GB2312" w:eastAsia="仿宋_GB2312"/>
          <w:sz w:val="28"/>
          <w:szCs w:val="36"/>
        </w:rPr>
        <w:t>资金投入和使用情况。重点评价资金分配过程、投入方式、资金到位、预算执行和结果。</w:t>
      </w:r>
    </w:p>
    <w:p>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3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③</w:t>
      </w:r>
      <w:r>
        <w:rPr>
          <w:rFonts w:ascii="仿宋_GB2312" w:eastAsia="仿宋_GB2312"/>
          <w:sz w:val="28"/>
          <w:szCs w:val="36"/>
        </w:rPr>
        <w:fldChar w:fldCharType="end"/>
      </w:r>
      <w:r>
        <w:rPr>
          <w:rFonts w:hint="eastAsia" w:ascii="仿宋_GB2312" w:eastAsia="仿宋_GB2312"/>
          <w:sz w:val="28"/>
          <w:szCs w:val="36"/>
        </w:rPr>
        <w:t>为实现绩效目标制定的制度、采取的措施等。包括项目管理制度、财务管理制度、资产管理制度和绩效跟踪管理措施等。</w:t>
      </w:r>
    </w:p>
    <w:p>
      <w:pPr>
        <w:spacing w:line="360" w:lineRule="auto"/>
        <w:ind w:firstLine="560" w:firstLineChars="200"/>
        <w:rPr>
          <w:rStyle w:val="20"/>
          <w:rFonts w:ascii="仿宋_GB2312" w:eastAsia="仿宋_GB2312"/>
          <w:b w:val="0"/>
          <w:bCs w:val="0"/>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4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④</w:t>
      </w:r>
      <w:r>
        <w:rPr>
          <w:rFonts w:ascii="仿宋_GB2312" w:eastAsia="仿宋_GB2312"/>
          <w:sz w:val="28"/>
          <w:szCs w:val="36"/>
        </w:rPr>
        <w:fldChar w:fldCharType="end"/>
      </w:r>
      <w:r>
        <w:rPr>
          <w:rFonts w:hint="eastAsia" w:ascii="仿宋_GB2312" w:eastAsia="仿宋_GB2312"/>
          <w:sz w:val="28"/>
          <w:szCs w:val="36"/>
        </w:rPr>
        <w:t>绩效目标的实现程度和效果。绩效目标的实现程度包括产出数量、产出质量、产出时效和产出成本。效果包括经济效益、社会效益、生态效益、可持续影响以及服务对象满意度等。</w:t>
      </w:r>
    </w:p>
    <w:p>
      <w:pPr>
        <w:spacing w:line="360" w:lineRule="auto"/>
        <w:ind w:firstLine="560" w:firstLineChars="200"/>
        <w:rPr>
          <w:rStyle w:val="20"/>
          <w:rFonts w:ascii="仿宋_GB2312" w:eastAsia="仿宋_GB2312"/>
          <w:b w:val="0"/>
          <w:bCs w:val="0"/>
          <w:sz w:val="28"/>
          <w:szCs w:val="36"/>
        </w:rPr>
      </w:pPr>
      <w:r>
        <w:rPr>
          <w:rStyle w:val="20"/>
          <w:rFonts w:hint="eastAsia" w:ascii="仿宋_GB2312" w:eastAsia="仿宋_GB2312"/>
          <w:b w:val="0"/>
          <w:bCs w:val="0"/>
          <w:sz w:val="28"/>
          <w:szCs w:val="36"/>
        </w:rPr>
        <w:t>（3）整体支出评价涉及对象及范围</w:t>
      </w:r>
    </w:p>
    <w:p>
      <w:pPr>
        <w:spacing w:line="360" w:lineRule="auto"/>
        <w:ind w:firstLine="560" w:firstLineChars="200"/>
        <w:rPr>
          <w:rStyle w:val="20"/>
          <w:rFonts w:ascii="仿宋_GB2312" w:eastAsia="仿宋_GB2312"/>
          <w:b w:val="0"/>
          <w:bCs w:val="0"/>
          <w:sz w:val="28"/>
          <w:szCs w:val="36"/>
        </w:rPr>
      </w:pPr>
      <w:r>
        <w:rPr>
          <w:rStyle w:val="20"/>
          <w:rFonts w:hint="eastAsia" w:ascii="仿宋_GB2312" w:eastAsia="仿宋_GB2312"/>
          <w:b w:val="0"/>
          <w:bCs w:val="0"/>
          <w:sz w:val="28"/>
          <w:szCs w:val="36"/>
        </w:rPr>
        <w:t>涉及对象：</w:t>
      </w:r>
      <w:r>
        <w:rPr>
          <w:rFonts w:hint="eastAsia" w:ascii="仿宋_GB2312" w:eastAsia="仿宋_GB2312"/>
          <w:sz w:val="28"/>
          <w:szCs w:val="36"/>
        </w:rPr>
        <w:t>本次评价对象是</w:t>
      </w:r>
      <w:r>
        <w:rPr>
          <w:rFonts w:hint="eastAsia" w:ascii="仿宋_GB2312" w:eastAsia="仿宋_GB2312"/>
          <w:sz w:val="28"/>
          <w:szCs w:val="36"/>
          <w:lang w:val="en-US" w:eastAsia="zh-CN"/>
        </w:rPr>
        <w:t>特克斯县统计局</w:t>
      </w:r>
      <w:r>
        <w:rPr>
          <w:rFonts w:hint="eastAsia" w:ascii="仿宋_GB2312" w:eastAsia="仿宋_GB2312"/>
          <w:sz w:val="28"/>
          <w:szCs w:val="36"/>
        </w:rPr>
        <w:t>所有财政资金支出活动。</w:t>
      </w:r>
    </w:p>
    <w:p>
      <w:pPr>
        <w:spacing w:line="360" w:lineRule="auto"/>
        <w:ind w:firstLine="560" w:firstLineChars="200"/>
        <w:rPr>
          <w:rStyle w:val="20"/>
          <w:rFonts w:ascii="仿宋_GB2312" w:eastAsia="仿宋_GB2312"/>
          <w:b w:val="0"/>
          <w:bCs w:val="0"/>
          <w:sz w:val="28"/>
          <w:szCs w:val="36"/>
        </w:rPr>
      </w:pPr>
      <w:r>
        <w:rPr>
          <w:rStyle w:val="20"/>
          <w:rFonts w:hint="eastAsia" w:ascii="仿宋_GB2312" w:eastAsia="仿宋_GB2312"/>
          <w:b w:val="0"/>
          <w:bCs w:val="0"/>
          <w:sz w:val="28"/>
          <w:szCs w:val="36"/>
        </w:rPr>
        <w:t>整体支出评价范围：</w:t>
      </w:r>
    </w:p>
    <w:p>
      <w:pPr>
        <w:spacing w:line="360" w:lineRule="auto"/>
        <w:ind w:firstLine="544" w:firstLineChars="200"/>
        <w:rPr>
          <w:rStyle w:val="20"/>
          <w:rFonts w:ascii="仿宋_GB2312" w:hAnsi="楷体" w:eastAsia="仿宋_GB2312"/>
          <w:b w:val="0"/>
          <w:spacing w:val="-4"/>
          <w:sz w:val="28"/>
          <w:szCs w:val="28"/>
        </w:rPr>
      </w:pPr>
      <w:r>
        <w:rPr>
          <w:rStyle w:val="20"/>
          <w:rFonts w:ascii="仿宋_GB2312" w:hAnsi="楷体" w:eastAsia="仿宋_GB2312"/>
          <w:b w:val="0"/>
          <w:spacing w:val="-4"/>
          <w:sz w:val="28"/>
          <w:szCs w:val="28"/>
        </w:rPr>
        <w:fldChar w:fldCharType="begin"/>
      </w:r>
      <w:r>
        <w:rPr>
          <w:rStyle w:val="20"/>
          <w:rFonts w:ascii="仿宋_GB2312" w:hAnsi="楷体" w:eastAsia="仿宋_GB2312"/>
          <w:b w:val="0"/>
          <w:spacing w:val="-4"/>
          <w:sz w:val="28"/>
          <w:szCs w:val="28"/>
        </w:rPr>
        <w:instrText xml:space="preserve"> </w:instrText>
      </w:r>
      <w:r>
        <w:rPr>
          <w:rStyle w:val="20"/>
          <w:rFonts w:hint="eastAsia" w:ascii="仿宋_GB2312" w:hAnsi="楷体" w:eastAsia="仿宋_GB2312"/>
          <w:b w:val="0"/>
          <w:spacing w:val="-4"/>
          <w:sz w:val="28"/>
          <w:szCs w:val="28"/>
        </w:rPr>
        <w:instrText xml:space="preserve">= 1 \* GB3</w:instrText>
      </w:r>
      <w:r>
        <w:rPr>
          <w:rStyle w:val="20"/>
          <w:rFonts w:ascii="仿宋_GB2312" w:hAnsi="楷体" w:eastAsia="仿宋_GB2312"/>
          <w:b w:val="0"/>
          <w:spacing w:val="-4"/>
          <w:sz w:val="28"/>
          <w:szCs w:val="28"/>
        </w:rPr>
        <w:instrText xml:space="preserve"> </w:instrText>
      </w:r>
      <w:r>
        <w:rPr>
          <w:rStyle w:val="20"/>
          <w:rFonts w:ascii="仿宋_GB2312" w:hAnsi="楷体" w:eastAsia="仿宋_GB2312"/>
          <w:b w:val="0"/>
          <w:spacing w:val="-4"/>
          <w:sz w:val="28"/>
          <w:szCs w:val="28"/>
        </w:rPr>
        <w:fldChar w:fldCharType="separate"/>
      </w:r>
      <w:r>
        <w:rPr>
          <w:rStyle w:val="20"/>
          <w:rFonts w:hint="eastAsia" w:ascii="仿宋_GB2312" w:hAnsi="楷体" w:eastAsia="仿宋_GB2312"/>
          <w:b w:val="0"/>
          <w:spacing w:val="-4"/>
          <w:sz w:val="28"/>
          <w:szCs w:val="28"/>
        </w:rPr>
        <w:t>①</w:t>
      </w:r>
      <w:r>
        <w:rPr>
          <w:rStyle w:val="20"/>
          <w:rFonts w:ascii="仿宋_GB2312" w:hAnsi="楷体" w:eastAsia="仿宋_GB2312"/>
          <w:b w:val="0"/>
          <w:spacing w:val="-4"/>
          <w:sz w:val="28"/>
          <w:szCs w:val="28"/>
        </w:rPr>
        <w:fldChar w:fldCharType="end"/>
      </w:r>
      <w:r>
        <w:rPr>
          <w:rStyle w:val="20"/>
          <w:rFonts w:hint="eastAsia" w:ascii="仿宋_GB2312" w:hAnsi="楷体" w:eastAsia="仿宋_GB2312"/>
          <w:b w:val="0"/>
          <w:spacing w:val="-4"/>
          <w:sz w:val="28"/>
          <w:szCs w:val="28"/>
        </w:rPr>
        <w:t xml:space="preserve">基本支出 </w:t>
      </w:r>
      <w:r>
        <w:rPr>
          <w:rStyle w:val="20"/>
          <w:rFonts w:hint="eastAsia" w:ascii="仿宋_GB2312" w:hAnsi="楷体" w:eastAsia="仿宋_GB2312"/>
          <w:b w:val="0"/>
          <w:spacing w:val="-4"/>
          <w:sz w:val="28"/>
          <w:szCs w:val="28"/>
          <w:lang w:val="en-US" w:eastAsia="zh-CN"/>
        </w:rPr>
        <w:t>207.15</w:t>
      </w:r>
      <w:r>
        <w:rPr>
          <w:rStyle w:val="20"/>
          <w:rFonts w:hint="eastAsia" w:ascii="仿宋_GB2312" w:hAnsi="楷体" w:eastAsia="仿宋_GB2312"/>
          <w:b w:val="0"/>
          <w:spacing w:val="-4"/>
          <w:sz w:val="28"/>
          <w:szCs w:val="28"/>
        </w:rPr>
        <w:t>万元，其中：工资福利支出、商品和服务支出、对个人和家庭的补助支出</w:t>
      </w:r>
      <w:r>
        <w:rPr>
          <w:rStyle w:val="20"/>
          <w:rFonts w:hint="eastAsia" w:ascii="仿宋_GB2312" w:hAnsi="楷体" w:eastAsia="仿宋_GB2312"/>
          <w:b w:val="0"/>
          <w:spacing w:val="-4"/>
          <w:sz w:val="28"/>
          <w:szCs w:val="28"/>
          <w:lang w:val="en-US" w:eastAsia="zh-CN"/>
        </w:rPr>
        <w:t>、</w:t>
      </w:r>
      <w:r>
        <w:rPr>
          <w:rStyle w:val="20"/>
          <w:rFonts w:hint="eastAsia" w:ascii="仿宋_GB2312" w:hAnsi="楷体" w:eastAsia="仿宋_GB2312" w:cs="Times New Roman"/>
          <w:b w:val="0"/>
          <w:spacing w:val="-4"/>
          <w:sz w:val="28"/>
          <w:szCs w:val="28"/>
        </w:rPr>
        <w:t>其他资本性支出</w:t>
      </w:r>
      <w:r>
        <w:rPr>
          <w:rStyle w:val="20"/>
          <w:rFonts w:hint="eastAsia" w:ascii="仿宋_GB2312" w:hAnsi="楷体" w:eastAsia="仿宋_GB2312"/>
          <w:b w:val="0"/>
          <w:spacing w:val="-4"/>
          <w:sz w:val="28"/>
          <w:szCs w:val="28"/>
        </w:rPr>
        <w:t>。</w:t>
      </w:r>
    </w:p>
    <w:p>
      <w:pPr>
        <w:spacing w:line="360" w:lineRule="auto"/>
        <w:ind w:firstLine="492" w:firstLineChars="181"/>
        <w:rPr>
          <w:rStyle w:val="20"/>
          <w:rFonts w:hint="eastAsia" w:ascii="仿宋_GB2312" w:hAnsi="楷体" w:eastAsia="仿宋_GB2312"/>
          <w:b w:val="0"/>
          <w:spacing w:val="-4"/>
          <w:sz w:val="28"/>
          <w:szCs w:val="28"/>
          <w:lang w:eastAsia="zh-CN"/>
        </w:rPr>
      </w:pPr>
      <w:r>
        <w:rPr>
          <w:rStyle w:val="20"/>
          <w:rFonts w:ascii="仿宋_GB2312" w:hAnsi="楷体" w:eastAsia="仿宋_GB2312"/>
          <w:b w:val="0"/>
          <w:spacing w:val="-4"/>
          <w:sz w:val="28"/>
          <w:szCs w:val="28"/>
        </w:rPr>
        <w:fldChar w:fldCharType="begin"/>
      </w:r>
      <w:r>
        <w:rPr>
          <w:rStyle w:val="20"/>
          <w:rFonts w:ascii="仿宋_GB2312" w:hAnsi="楷体" w:eastAsia="仿宋_GB2312"/>
          <w:b w:val="0"/>
          <w:spacing w:val="-4"/>
          <w:sz w:val="28"/>
          <w:szCs w:val="28"/>
        </w:rPr>
        <w:instrText xml:space="preserve"> </w:instrText>
      </w:r>
      <w:r>
        <w:rPr>
          <w:rStyle w:val="20"/>
          <w:rFonts w:hint="eastAsia" w:ascii="仿宋_GB2312" w:hAnsi="楷体" w:eastAsia="仿宋_GB2312"/>
          <w:b w:val="0"/>
          <w:spacing w:val="-4"/>
          <w:sz w:val="28"/>
          <w:szCs w:val="28"/>
        </w:rPr>
        <w:instrText xml:space="preserve">= 2 \* GB3</w:instrText>
      </w:r>
      <w:r>
        <w:rPr>
          <w:rStyle w:val="20"/>
          <w:rFonts w:ascii="仿宋_GB2312" w:hAnsi="楷体" w:eastAsia="仿宋_GB2312"/>
          <w:b w:val="0"/>
          <w:spacing w:val="-4"/>
          <w:sz w:val="28"/>
          <w:szCs w:val="28"/>
        </w:rPr>
        <w:instrText xml:space="preserve"> </w:instrText>
      </w:r>
      <w:r>
        <w:rPr>
          <w:rStyle w:val="20"/>
          <w:rFonts w:ascii="仿宋_GB2312" w:hAnsi="楷体" w:eastAsia="仿宋_GB2312"/>
          <w:b w:val="0"/>
          <w:spacing w:val="-4"/>
          <w:sz w:val="28"/>
          <w:szCs w:val="28"/>
        </w:rPr>
        <w:fldChar w:fldCharType="separate"/>
      </w:r>
      <w:r>
        <w:rPr>
          <w:rStyle w:val="20"/>
          <w:rFonts w:hint="eastAsia" w:ascii="仿宋_GB2312" w:hAnsi="楷体" w:eastAsia="仿宋_GB2312"/>
          <w:b w:val="0"/>
          <w:spacing w:val="-4"/>
          <w:sz w:val="28"/>
          <w:szCs w:val="28"/>
        </w:rPr>
        <w:t>②</w:t>
      </w:r>
      <w:r>
        <w:rPr>
          <w:rStyle w:val="20"/>
          <w:rFonts w:ascii="仿宋_GB2312" w:hAnsi="楷体" w:eastAsia="仿宋_GB2312"/>
          <w:b w:val="0"/>
          <w:spacing w:val="-4"/>
          <w:sz w:val="28"/>
          <w:szCs w:val="28"/>
        </w:rPr>
        <w:fldChar w:fldCharType="end"/>
      </w:r>
      <w:r>
        <w:rPr>
          <w:rStyle w:val="20"/>
          <w:rFonts w:hint="eastAsia" w:ascii="仿宋_GB2312" w:hAnsi="楷体" w:eastAsia="仿宋_GB2312"/>
          <w:b w:val="0"/>
          <w:spacing w:val="-4"/>
          <w:sz w:val="28"/>
          <w:szCs w:val="28"/>
        </w:rPr>
        <w:t>项目支出</w:t>
      </w:r>
      <w:r>
        <w:rPr>
          <w:rStyle w:val="20"/>
          <w:rFonts w:hint="eastAsia" w:ascii="仿宋_GB2312" w:hAnsi="楷体" w:eastAsia="仿宋_GB2312"/>
          <w:b w:val="0"/>
          <w:spacing w:val="-4"/>
          <w:sz w:val="28"/>
          <w:szCs w:val="28"/>
          <w:lang w:val="en-US" w:eastAsia="zh-CN"/>
        </w:rPr>
        <w:t>0</w:t>
      </w:r>
      <w:r>
        <w:rPr>
          <w:rStyle w:val="20"/>
          <w:rFonts w:ascii="仿宋_GB2312" w:hAnsi="楷体" w:eastAsia="仿宋_GB2312"/>
          <w:b w:val="0"/>
          <w:spacing w:val="-4"/>
          <w:sz w:val="28"/>
          <w:szCs w:val="28"/>
        </w:rPr>
        <w:t xml:space="preserve"> </w:t>
      </w:r>
      <w:r>
        <w:rPr>
          <w:rStyle w:val="20"/>
          <w:rFonts w:hint="eastAsia" w:ascii="仿宋_GB2312" w:hAnsi="楷体" w:eastAsia="仿宋_GB2312"/>
          <w:b w:val="0"/>
          <w:spacing w:val="-4"/>
          <w:sz w:val="28"/>
          <w:szCs w:val="28"/>
        </w:rPr>
        <w:t>万元</w:t>
      </w:r>
      <w:r>
        <w:rPr>
          <w:rStyle w:val="20"/>
          <w:rFonts w:hint="eastAsia" w:ascii="仿宋_GB2312" w:hAnsi="楷体" w:eastAsia="仿宋_GB2312"/>
          <w:b w:val="0"/>
          <w:spacing w:val="-4"/>
          <w:sz w:val="28"/>
          <w:szCs w:val="28"/>
          <w:lang w:eastAsia="zh-CN"/>
        </w:rPr>
        <w:t>。</w:t>
      </w:r>
    </w:p>
    <w:p>
      <w:pPr>
        <w:spacing w:line="360" w:lineRule="auto"/>
        <w:ind w:firstLine="544" w:firstLineChars="200"/>
        <w:rPr>
          <w:rStyle w:val="20"/>
          <w:rFonts w:ascii="仿宋_GB2312" w:hAnsi="楷体" w:eastAsia="仿宋_GB2312"/>
          <w:b w:val="0"/>
          <w:spacing w:val="-4"/>
          <w:sz w:val="28"/>
          <w:szCs w:val="28"/>
        </w:rPr>
      </w:pPr>
    </w:p>
    <w:p>
      <w:pPr>
        <w:pStyle w:val="4"/>
        <w:spacing w:line="360" w:lineRule="auto"/>
        <w:rPr>
          <w:rFonts w:ascii="仿宋" w:hAnsi="仿宋" w:eastAsia="仿宋"/>
          <w:sz w:val="36"/>
          <w:szCs w:val="36"/>
          <w:lang w:bidi="ar"/>
        </w:rPr>
      </w:pPr>
      <w:bookmarkStart w:id="10" w:name="_Toc70450297"/>
      <w:r>
        <w:rPr>
          <w:rFonts w:hint="eastAsia" w:ascii="仿宋" w:hAnsi="仿宋" w:eastAsia="仿宋"/>
          <w:sz w:val="36"/>
          <w:szCs w:val="36"/>
          <w:lang w:bidi="ar"/>
        </w:rPr>
        <w:t>二、部门单位整体支出管理及使用情况</w:t>
      </w:r>
      <w:bookmarkEnd w:id="10"/>
    </w:p>
    <w:p>
      <w:pPr>
        <w:pStyle w:val="5"/>
        <w:spacing w:line="360" w:lineRule="auto"/>
        <w:rPr>
          <w:rStyle w:val="20"/>
          <w:rFonts w:ascii="仿宋" w:hAnsi="仿宋" w:eastAsia="仿宋"/>
          <w:b/>
          <w:bCs/>
        </w:rPr>
      </w:pPr>
      <w:bookmarkStart w:id="11" w:name="_Toc70450298"/>
      <w:r>
        <w:rPr>
          <w:rStyle w:val="20"/>
          <w:rFonts w:hint="eastAsia" w:ascii="仿宋" w:hAnsi="仿宋" w:eastAsia="仿宋"/>
          <w:b/>
          <w:bCs/>
        </w:rPr>
        <w:t>（一）预算管理</w:t>
      </w:r>
      <w:bookmarkEnd w:id="11"/>
    </w:p>
    <w:p>
      <w:pPr>
        <w:pStyle w:val="6"/>
        <w:spacing w:line="360" w:lineRule="auto"/>
        <w:ind w:firstLine="562" w:firstLineChars="200"/>
        <w:rPr>
          <w:rStyle w:val="20"/>
          <w:rFonts w:ascii="仿宋" w:hAnsi="仿宋" w:eastAsia="仿宋"/>
          <w:b/>
          <w:bCs/>
        </w:rPr>
      </w:pPr>
      <w:bookmarkStart w:id="12" w:name="_Toc70450299"/>
      <w:r>
        <w:rPr>
          <w:rStyle w:val="20"/>
          <w:rFonts w:ascii="仿宋" w:hAnsi="仿宋" w:eastAsia="仿宋"/>
          <w:b/>
          <w:bCs/>
        </w:rPr>
        <w:t>1</w:t>
      </w:r>
      <w:r>
        <w:rPr>
          <w:rStyle w:val="20"/>
          <w:rFonts w:hint="eastAsia" w:ascii="仿宋" w:hAnsi="仿宋" w:eastAsia="仿宋"/>
          <w:b/>
          <w:bCs/>
        </w:rPr>
        <w:t>、预算编制管理</w:t>
      </w:r>
      <w:bookmarkEnd w:id="12"/>
    </w:p>
    <w:p>
      <w:pPr>
        <w:spacing w:line="360" w:lineRule="auto"/>
        <w:ind w:firstLine="506" w:firstLineChars="181"/>
        <w:rPr>
          <w:rStyle w:val="20"/>
          <w:rFonts w:asciiTheme="minorEastAsia" w:hAnsiTheme="minorEastAsia"/>
          <w:color w:val="FF0000"/>
          <w:spacing w:val="-4"/>
          <w:sz w:val="28"/>
          <w:szCs w:val="28"/>
        </w:rPr>
      </w:pPr>
      <w:r>
        <w:rPr>
          <w:rFonts w:hint="eastAsia" w:ascii="仿宋_GB2312" w:eastAsia="仿宋_GB2312"/>
          <w:sz w:val="28"/>
          <w:szCs w:val="36"/>
        </w:rPr>
        <w:t>我</w:t>
      </w:r>
      <w:r>
        <w:rPr>
          <w:rFonts w:hint="eastAsia" w:ascii="仿宋_GB2312" w:eastAsia="仿宋_GB2312"/>
          <w:sz w:val="28"/>
          <w:szCs w:val="36"/>
          <w:lang w:val="en-US" w:eastAsia="zh-CN"/>
        </w:rPr>
        <w:t>单位特克斯县统计局</w:t>
      </w:r>
      <w:r>
        <w:rPr>
          <w:rFonts w:hint="eastAsia" w:ascii="仿宋_GB2312" w:eastAsia="仿宋_GB2312"/>
          <w:sz w:val="28"/>
          <w:szCs w:val="36"/>
        </w:rPr>
        <w:t>严格按照财政部门预算编制与预算调整的工作要求，在预算编制、分配依据否充分的条件下，切实做好“先定目标再编预算”，确保预算分配结果合理。同时按照</w:t>
      </w:r>
      <w:r>
        <w:rPr>
          <w:rFonts w:hint="eastAsia" w:ascii="仿宋_GB2312" w:eastAsia="仿宋_GB2312"/>
          <w:sz w:val="28"/>
          <w:szCs w:val="36"/>
          <w:lang w:val="en-US" w:eastAsia="zh-CN"/>
        </w:rPr>
        <w:t>财政部门</w:t>
      </w:r>
      <w:r>
        <w:rPr>
          <w:rFonts w:hint="eastAsia" w:ascii="仿宋_GB2312" w:eastAsia="仿宋_GB2312"/>
          <w:sz w:val="28"/>
          <w:szCs w:val="36"/>
        </w:rPr>
        <w:t>要求，部门预算及绩效目标在</w:t>
      </w:r>
      <w:r>
        <w:rPr>
          <w:rFonts w:hint="eastAsia" w:ascii="仿宋_GB2312" w:eastAsia="仿宋_GB2312"/>
          <w:sz w:val="28"/>
          <w:szCs w:val="36"/>
          <w:lang w:val="en-US" w:eastAsia="zh-CN"/>
        </w:rPr>
        <w:t>特克斯县人民政府网站</w:t>
      </w:r>
      <w:r>
        <w:rPr>
          <w:rFonts w:hint="eastAsia" w:ascii="仿宋_GB2312" w:eastAsia="仿宋_GB2312"/>
          <w:sz w:val="28"/>
          <w:szCs w:val="36"/>
        </w:rPr>
        <w:t>公开，</w:t>
      </w:r>
      <w:r>
        <w:rPr>
          <w:rFonts w:ascii="仿宋_GB2312" w:eastAsia="仿宋_GB2312"/>
          <w:sz w:val="28"/>
          <w:szCs w:val="36"/>
          <w:lang w:val="zh-CN"/>
        </w:rPr>
        <w:t>广泛接受社会监督</w:t>
      </w:r>
      <w:r>
        <w:rPr>
          <w:rFonts w:hint="eastAsia" w:ascii="仿宋_GB2312" w:eastAsia="仿宋_GB2312"/>
          <w:sz w:val="28"/>
          <w:szCs w:val="36"/>
          <w:lang w:val="zh-CN"/>
        </w:rPr>
        <w:t>。</w:t>
      </w:r>
    </w:p>
    <w:p>
      <w:pPr>
        <w:pStyle w:val="6"/>
        <w:spacing w:line="360" w:lineRule="auto"/>
        <w:ind w:firstLine="562" w:firstLineChars="200"/>
        <w:rPr>
          <w:rStyle w:val="20"/>
          <w:rFonts w:ascii="仿宋" w:hAnsi="仿宋" w:eastAsia="仿宋"/>
          <w:b/>
          <w:bCs/>
        </w:rPr>
      </w:pPr>
      <w:bookmarkStart w:id="13" w:name="_Toc70450300"/>
      <w:r>
        <w:rPr>
          <w:rStyle w:val="20"/>
          <w:rFonts w:hint="eastAsia" w:ascii="仿宋" w:hAnsi="仿宋" w:eastAsia="仿宋"/>
          <w:b/>
          <w:bCs/>
        </w:rPr>
        <w:t>2</w:t>
      </w:r>
      <w:r>
        <w:rPr>
          <w:rStyle w:val="20"/>
          <w:rFonts w:ascii="仿宋" w:hAnsi="仿宋" w:eastAsia="仿宋"/>
          <w:b/>
          <w:bCs/>
        </w:rPr>
        <w:t>、预算</w:t>
      </w:r>
      <w:r>
        <w:rPr>
          <w:rStyle w:val="20"/>
          <w:rFonts w:hint="eastAsia" w:ascii="仿宋" w:hAnsi="仿宋" w:eastAsia="仿宋"/>
          <w:b/>
          <w:bCs/>
        </w:rPr>
        <w:t>支出</w:t>
      </w:r>
      <w:r>
        <w:rPr>
          <w:rStyle w:val="20"/>
          <w:rFonts w:ascii="仿宋" w:hAnsi="仿宋" w:eastAsia="仿宋"/>
          <w:b/>
          <w:bCs/>
        </w:rPr>
        <w:t>管理</w:t>
      </w:r>
      <w:bookmarkEnd w:id="13"/>
    </w:p>
    <w:p>
      <w:pPr>
        <w:spacing w:line="360" w:lineRule="auto"/>
        <w:ind w:firstLine="560" w:firstLineChars="200"/>
        <w:rPr>
          <w:rFonts w:hint="eastAsia" w:ascii="仿宋_GB2312" w:eastAsia="仿宋_GB2312"/>
          <w:sz w:val="28"/>
          <w:szCs w:val="36"/>
        </w:rPr>
      </w:pPr>
      <w:r>
        <w:rPr>
          <w:rFonts w:hint="eastAsia" w:ascii="仿宋_GB2312" w:eastAsia="仿宋_GB2312"/>
          <w:sz w:val="28"/>
          <w:szCs w:val="36"/>
        </w:rPr>
        <w:t>我</w:t>
      </w:r>
      <w:r>
        <w:rPr>
          <w:rFonts w:hint="eastAsia" w:ascii="仿宋_GB2312" w:eastAsia="仿宋_GB2312"/>
          <w:sz w:val="28"/>
          <w:szCs w:val="36"/>
          <w:lang w:val="en-US" w:eastAsia="zh-CN"/>
        </w:rPr>
        <w:t>单位特克斯县统计局按</w:t>
      </w:r>
      <w:r>
        <w:rPr>
          <w:rFonts w:hint="eastAsia" w:ascii="仿宋_GB2312" w:eastAsia="仿宋_GB2312"/>
          <w:sz w:val="28"/>
          <w:szCs w:val="36"/>
        </w:rPr>
        <w:t>照财政要求基本支出分月度申报资金使用计划，由财政部门按照进度每月按期拨付，人员支出按照工资计划发放工资；依照</w:t>
      </w:r>
      <w:r>
        <w:rPr>
          <w:rFonts w:hint="eastAsia" w:ascii="仿宋_GB2312" w:eastAsia="仿宋_GB2312"/>
          <w:sz w:val="28"/>
          <w:szCs w:val="36"/>
          <w:lang w:val="en-US" w:eastAsia="zh-CN"/>
        </w:rPr>
        <w:t>特克斯县统计局</w:t>
      </w:r>
      <w:r>
        <w:rPr>
          <w:rFonts w:hint="eastAsia" w:ascii="仿宋_GB2312" w:eastAsia="仿宋_GB2312"/>
          <w:sz w:val="28"/>
          <w:szCs w:val="36"/>
        </w:rPr>
        <w:t>《</w:t>
      </w:r>
      <w:r>
        <w:rPr>
          <w:rFonts w:hint="eastAsia" w:ascii="仿宋_GB2312" w:eastAsia="仿宋_GB2312"/>
          <w:sz w:val="28"/>
          <w:szCs w:val="36"/>
          <w:lang w:val="en-US" w:eastAsia="zh-CN"/>
        </w:rPr>
        <w:t>财务制度</w:t>
      </w:r>
      <w:r>
        <w:rPr>
          <w:rFonts w:hint="eastAsia" w:ascii="仿宋_GB2312" w:eastAsia="仿宋_GB2312"/>
          <w:sz w:val="28"/>
          <w:szCs w:val="36"/>
        </w:rPr>
        <w:t>》相关规定</w:t>
      </w:r>
      <w:r>
        <w:rPr>
          <w:rFonts w:hint="eastAsia" w:ascii="仿宋_GB2312" w:eastAsia="仿宋_GB2312"/>
          <w:sz w:val="28"/>
          <w:szCs w:val="36"/>
          <w:lang w:val="en-US" w:eastAsia="zh-CN"/>
        </w:rPr>
        <w:t>和《会计法》、《预算法》、《行政单位财务规则》等法律和有关财政财务规章规定流程，资金支出按照我内控体系中设定的流程申报</w:t>
      </w:r>
      <w:r>
        <w:rPr>
          <w:rFonts w:hint="eastAsia" w:ascii="仿宋_GB2312" w:eastAsia="仿宋_GB2312"/>
          <w:sz w:val="28"/>
          <w:szCs w:val="36"/>
        </w:rPr>
        <w:t>审批进行；项目支出属于政府采购的，按照</w:t>
      </w:r>
      <w:r>
        <w:rPr>
          <w:rFonts w:hint="eastAsia" w:ascii="仿宋_GB2312" w:eastAsia="仿宋_GB2312"/>
          <w:sz w:val="28"/>
          <w:szCs w:val="36"/>
          <w:lang w:val="en-US" w:eastAsia="zh-CN"/>
        </w:rPr>
        <w:t>特克斯县统计局</w:t>
      </w:r>
      <w:r>
        <w:rPr>
          <w:rFonts w:hint="eastAsia" w:ascii="仿宋_GB2312" w:eastAsia="仿宋_GB2312"/>
          <w:sz w:val="28"/>
          <w:szCs w:val="36"/>
        </w:rPr>
        <w:t>《</w:t>
      </w:r>
      <w:r>
        <w:rPr>
          <w:rFonts w:hint="eastAsia" w:ascii="仿宋_GB2312" w:eastAsia="仿宋_GB2312"/>
          <w:sz w:val="28"/>
          <w:szCs w:val="36"/>
          <w:lang w:val="en-US" w:eastAsia="zh-CN"/>
        </w:rPr>
        <w:t>局</w:t>
      </w:r>
      <w:r>
        <w:rPr>
          <w:rFonts w:hint="eastAsia" w:ascii="仿宋_GB2312" w:eastAsia="仿宋_GB2312"/>
          <w:sz w:val="28"/>
          <w:szCs w:val="36"/>
        </w:rPr>
        <w:t>采购与招标管理办法》组织人员制定采购计划，按照财政局采购部门批复，进行公开招标、邀请招标等方式进行；属于非政府采购的项目，按照“三重一大”制度规定，重大项目支出上党组会研究决定。</w:t>
      </w:r>
    </w:p>
    <w:p>
      <w:pPr>
        <w:pStyle w:val="9"/>
      </w:pPr>
    </w:p>
    <w:p>
      <w:pPr>
        <w:pStyle w:val="5"/>
        <w:spacing w:line="360" w:lineRule="auto"/>
        <w:rPr>
          <w:rStyle w:val="20"/>
          <w:b/>
          <w:bCs/>
          <w:sz w:val="28"/>
          <w:szCs w:val="28"/>
        </w:rPr>
      </w:pPr>
      <w:bookmarkStart w:id="14" w:name="_Toc70450301"/>
      <w:r>
        <w:rPr>
          <w:rStyle w:val="20"/>
          <w:rFonts w:hint="eastAsia"/>
          <w:b/>
          <w:bCs/>
          <w:sz w:val="28"/>
          <w:szCs w:val="28"/>
        </w:rPr>
        <w:t>（二）基本支出管理及使用情况</w:t>
      </w:r>
      <w:bookmarkEnd w:id="14"/>
    </w:p>
    <w:p>
      <w:pPr>
        <w:spacing w:line="360" w:lineRule="auto"/>
        <w:ind w:firstLine="492" w:firstLineChars="181"/>
        <w:rPr>
          <w:rStyle w:val="20"/>
          <w:rFonts w:ascii="仿宋_GB2312" w:hAnsi="楷体" w:eastAsia="仿宋_GB2312"/>
          <w:b w:val="0"/>
          <w:spacing w:val="-4"/>
          <w:sz w:val="28"/>
          <w:szCs w:val="28"/>
        </w:rPr>
      </w:pPr>
      <w:r>
        <w:rPr>
          <w:rStyle w:val="20"/>
          <w:rFonts w:hint="eastAsia" w:ascii="仿宋_GB2312" w:hAnsi="楷体" w:eastAsia="仿宋_GB2312"/>
          <w:b w:val="0"/>
          <w:spacing w:val="-4"/>
          <w:sz w:val="28"/>
          <w:szCs w:val="28"/>
        </w:rPr>
        <w:t>2021年基本支出预算安排</w:t>
      </w:r>
      <w:r>
        <w:rPr>
          <w:rStyle w:val="20"/>
          <w:rFonts w:hint="eastAsia" w:ascii="仿宋_GB2312" w:hAnsi="楷体" w:eastAsia="仿宋_GB2312"/>
          <w:b w:val="0"/>
          <w:spacing w:val="-4"/>
          <w:sz w:val="28"/>
          <w:szCs w:val="28"/>
          <w:lang w:val="en-US" w:eastAsia="zh-CN"/>
        </w:rPr>
        <w:t>207.15</w:t>
      </w:r>
      <w:r>
        <w:rPr>
          <w:rStyle w:val="20"/>
          <w:rFonts w:hint="eastAsia" w:ascii="仿宋_GB2312" w:hAnsi="楷体" w:eastAsia="仿宋_GB2312"/>
          <w:b w:val="0"/>
          <w:spacing w:val="-4"/>
          <w:sz w:val="28"/>
          <w:szCs w:val="28"/>
        </w:rPr>
        <w:t>万元，实际到位</w:t>
      </w:r>
      <w:r>
        <w:rPr>
          <w:rStyle w:val="20"/>
          <w:rFonts w:hint="eastAsia" w:ascii="仿宋_GB2312" w:hAnsi="楷体" w:eastAsia="仿宋_GB2312"/>
          <w:b w:val="0"/>
          <w:spacing w:val="-4"/>
          <w:sz w:val="28"/>
          <w:szCs w:val="28"/>
          <w:lang w:val="en-US" w:eastAsia="zh-CN"/>
        </w:rPr>
        <w:t>207.15</w:t>
      </w:r>
      <w:r>
        <w:rPr>
          <w:rStyle w:val="20"/>
          <w:rFonts w:hint="eastAsia" w:ascii="仿宋_GB2312" w:hAnsi="楷体" w:eastAsia="仿宋_GB2312"/>
          <w:b w:val="0"/>
          <w:spacing w:val="-4"/>
          <w:sz w:val="28"/>
          <w:szCs w:val="28"/>
        </w:rPr>
        <w:t>万元,实际支出</w:t>
      </w:r>
      <w:r>
        <w:rPr>
          <w:rStyle w:val="20"/>
          <w:rFonts w:hint="eastAsia" w:ascii="仿宋_GB2312" w:hAnsi="楷体" w:eastAsia="仿宋_GB2312"/>
          <w:b w:val="0"/>
          <w:spacing w:val="-4"/>
          <w:sz w:val="28"/>
          <w:szCs w:val="28"/>
          <w:lang w:val="en-US" w:eastAsia="zh-CN"/>
        </w:rPr>
        <w:t>207.15</w:t>
      </w:r>
      <w:r>
        <w:rPr>
          <w:rStyle w:val="20"/>
          <w:rFonts w:hint="eastAsia" w:ascii="仿宋_GB2312" w:hAnsi="楷体" w:eastAsia="仿宋_GB2312"/>
          <w:b w:val="0"/>
          <w:spacing w:val="-4"/>
          <w:sz w:val="28"/>
          <w:szCs w:val="28"/>
        </w:rPr>
        <w:t>万元，占总支出的</w:t>
      </w:r>
      <w:r>
        <w:rPr>
          <w:rStyle w:val="20"/>
          <w:rFonts w:hint="eastAsia" w:ascii="仿宋_GB2312" w:hAnsi="楷体" w:eastAsia="仿宋_GB2312"/>
          <w:b w:val="0"/>
          <w:spacing w:val="-4"/>
          <w:sz w:val="28"/>
          <w:szCs w:val="28"/>
          <w:lang w:val="en-US" w:eastAsia="zh-CN"/>
        </w:rPr>
        <w:t>100</w:t>
      </w:r>
      <w:r>
        <w:rPr>
          <w:rStyle w:val="20"/>
          <w:rFonts w:hint="eastAsia" w:ascii="仿宋_GB2312" w:hAnsi="楷体" w:eastAsia="仿宋_GB2312"/>
          <w:b w:val="0"/>
          <w:spacing w:val="-4"/>
          <w:sz w:val="28"/>
          <w:szCs w:val="28"/>
        </w:rPr>
        <w:t>％，其中：工资福利支出</w:t>
      </w:r>
      <w:r>
        <w:rPr>
          <w:rStyle w:val="20"/>
          <w:rFonts w:hint="eastAsia" w:ascii="仿宋_GB2312" w:hAnsi="楷体" w:eastAsia="仿宋_GB2312"/>
          <w:b w:val="0"/>
          <w:spacing w:val="-4"/>
          <w:sz w:val="28"/>
          <w:szCs w:val="28"/>
          <w:lang w:val="en-US" w:eastAsia="zh-CN"/>
        </w:rPr>
        <w:t>183.86</w:t>
      </w:r>
      <w:r>
        <w:rPr>
          <w:rStyle w:val="20"/>
          <w:rFonts w:hint="eastAsia" w:ascii="仿宋_GB2312" w:hAnsi="楷体" w:eastAsia="仿宋_GB2312"/>
          <w:b w:val="0"/>
          <w:spacing w:val="-4"/>
          <w:sz w:val="28"/>
          <w:szCs w:val="28"/>
        </w:rPr>
        <w:t>万元、商品和服务支出</w:t>
      </w:r>
      <w:r>
        <w:rPr>
          <w:rStyle w:val="20"/>
          <w:rFonts w:hint="eastAsia" w:ascii="仿宋_GB2312" w:hAnsi="楷体" w:eastAsia="仿宋_GB2312"/>
          <w:b w:val="0"/>
          <w:spacing w:val="-4"/>
          <w:sz w:val="28"/>
          <w:szCs w:val="28"/>
          <w:lang w:val="en-US" w:eastAsia="zh-CN"/>
        </w:rPr>
        <w:t>7.67</w:t>
      </w:r>
      <w:r>
        <w:rPr>
          <w:rStyle w:val="20"/>
          <w:rFonts w:hint="eastAsia" w:ascii="仿宋_GB2312" w:hAnsi="楷体" w:eastAsia="仿宋_GB2312"/>
          <w:b w:val="0"/>
          <w:spacing w:val="-4"/>
          <w:sz w:val="28"/>
          <w:szCs w:val="28"/>
        </w:rPr>
        <w:t>万元、对个人和家庭的补助</w:t>
      </w:r>
      <w:r>
        <w:rPr>
          <w:rStyle w:val="20"/>
          <w:rFonts w:ascii="仿宋_GB2312" w:hAnsi="楷体" w:eastAsia="仿宋_GB2312"/>
          <w:b w:val="0"/>
          <w:spacing w:val="-4"/>
          <w:sz w:val="28"/>
          <w:szCs w:val="28"/>
        </w:rPr>
        <w:t xml:space="preserve"> </w:t>
      </w:r>
      <w:r>
        <w:rPr>
          <w:rStyle w:val="20"/>
          <w:rFonts w:hint="eastAsia" w:ascii="仿宋_GB2312" w:hAnsi="楷体" w:eastAsia="仿宋_GB2312"/>
          <w:b w:val="0"/>
          <w:spacing w:val="-4"/>
          <w:sz w:val="28"/>
          <w:szCs w:val="28"/>
          <w:lang w:val="en-US" w:eastAsia="zh-CN"/>
        </w:rPr>
        <w:t>3.74</w:t>
      </w:r>
      <w:r>
        <w:rPr>
          <w:rStyle w:val="20"/>
          <w:rFonts w:hint="eastAsia" w:ascii="仿宋_GB2312" w:hAnsi="楷体" w:eastAsia="仿宋_GB2312"/>
          <w:b w:val="0"/>
          <w:spacing w:val="-4"/>
          <w:sz w:val="28"/>
          <w:szCs w:val="28"/>
        </w:rPr>
        <w:t>万元、主要用于</w:t>
      </w:r>
      <w:r>
        <w:rPr>
          <w:rStyle w:val="20"/>
          <w:rFonts w:ascii="仿宋_GB2312" w:hAnsi="楷体" w:eastAsia="仿宋_GB2312"/>
          <w:b w:val="0"/>
          <w:spacing w:val="-4"/>
          <w:sz w:val="28"/>
          <w:szCs w:val="28"/>
        </w:rPr>
        <w:t xml:space="preserve"> </w:t>
      </w:r>
      <w:r>
        <w:rPr>
          <w:rStyle w:val="20"/>
          <w:rFonts w:hint="eastAsia" w:ascii="仿宋_GB2312" w:hAnsi="楷体" w:eastAsia="仿宋_GB2312"/>
          <w:b w:val="0"/>
          <w:spacing w:val="-4"/>
          <w:sz w:val="28"/>
          <w:szCs w:val="28"/>
          <w:lang w:val="en-US" w:eastAsia="zh-CN"/>
        </w:rPr>
        <w:t>退休人员的取暖费、职业年金及住户调查补贴费用</w:t>
      </w:r>
      <w:r>
        <w:rPr>
          <w:rStyle w:val="20"/>
          <w:rFonts w:hint="eastAsia" w:ascii="仿宋_GB2312" w:hAnsi="楷体" w:eastAsia="仿宋_GB2312"/>
          <w:b w:val="0"/>
          <w:spacing w:val="-4"/>
          <w:sz w:val="28"/>
          <w:szCs w:val="28"/>
        </w:rPr>
        <w:t>。资本性支出</w:t>
      </w:r>
      <w:r>
        <w:rPr>
          <w:rStyle w:val="20"/>
          <w:rFonts w:hint="eastAsia" w:ascii="仿宋_GB2312" w:hAnsi="楷体" w:eastAsia="仿宋_GB2312"/>
          <w:b w:val="0"/>
          <w:spacing w:val="-4"/>
          <w:sz w:val="28"/>
          <w:szCs w:val="28"/>
          <w:lang w:val="en-US" w:eastAsia="zh-CN"/>
        </w:rPr>
        <w:t>1.88</w:t>
      </w:r>
      <w:r>
        <w:rPr>
          <w:rStyle w:val="20"/>
          <w:rFonts w:hint="eastAsia" w:ascii="仿宋_GB2312" w:hAnsi="楷体" w:eastAsia="仿宋_GB2312"/>
          <w:b w:val="0"/>
          <w:spacing w:val="-4"/>
          <w:sz w:val="28"/>
          <w:szCs w:val="28"/>
        </w:rPr>
        <w:t>万元。</w:t>
      </w:r>
    </w:p>
    <w:p>
      <w:pPr>
        <w:spacing w:line="360" w:lineRule="auto"/>
        <w:ind w:firstLine="492" w:firstLineChars="181"/>
        <w:rPr>
          <w:rStyle w:val="20"/>
          <w:rFonts w:hint="eastAsia" w:ascii="仿宋_GB2312" w:hAnsi="楷体" w:eastAsia="仿宋_GB2312"/>
          <w:b w:val="0"/>
          <w:spacing w:val="-4"/>
          <w:sz w:val="28"/>
          <w:szCs w:val="28"/>
          <w:highlight w:val="none"/>
        </w:rPr>
      </w:pPr>
      <w:r>
        <w:rPr>
          <w:rStyle w:val="20"/>
          <w:rFonts w:hint="eastAsia" w:ascii="仿宋_GB2312" w:hAnsi="楷体" w:eastAsia="仿宋_GB2312"/>
          <w:b w:val="0"/>
          <w:spacing w:val="-4"/>
          <w:sz w:val="28"/>
          <w:szCs w:val="28"/>
          <w:highlight w:val="none"/>
        </w:rPr>
        <w:t>2021年基本支出</w:t>
      </w:r>
      <w:r>
        <w:rPr>
          <w:rStyle w:val="20"/>
          <w:rFonts w:hint="eastAsia" w:ascii="仿宋_GB2312" w:hAnsi="楷体" w:eastAsia="仿宋_GB2312"/>
          <w:b w:val="0"/>
          <w:spacing w:val="-4"/>
          <w:sz w:val="28"/>
          <w:szCs w:val="28"/>
          <w:highlight w:val="none"/>
          <w:lang w:val="en-US" w:eastAsia="zh-CN"/>
        </w:rPr>
        <w:t>207.15万元，</w:t>
      </w:r>
      <w:r>
        <w:rPr>
          <w:rStyle w:val="20"/>
          <w:rFonts w:hint="eastAsia" w:ascii="仿宋_GB2312" w:hAnsi="楷体" w:eastAsia="仿宋_GB2312"/>
          <w:b w:val="0"/>
          <w:spacing w:val="-4"/>
          <w:sz w:val="28"/>
          <w:szCs w:val="28"/>
          <w:highlight w:val="none"/>
        </w:rPr>
        <w:t>比上年</w:t>
      </w:r>
      <w:r>
        <w:rPr>
          <w:rStyle w:val="20"/>
          <w:rFonts w:hint="eastAsia" w:ascii="仿宋_GB2312" w:hAnsi="楷体" w:eastAsia="仿宋_GB2312"/>
          <w:b w:val="0"/>
          <w:spacing w:val="-4"/>
          <w:sz w:val="28"/>
          <w:szCs w:val="28"/>
          <w:highlight w:val="none"/>
          <w:lang w:val="en-US" w:eastAsia="zh-CN"/>
        </w:rPr>
        <w:t>213.67</w:t>
      </w:r>
      <w:r>
        <w:rPr>
          <w:rStyle w:val="20"/>
          <w:rFonts w:hint="eastAsia" w:ascii="仿宋_GB2312" w:hAnsi="楷体" w:eastAsia="仿宋_GB2312"/>
          <w:b w:val="0"/>
          <w:spacing w:val="-4"/>
          <w:sz w:val="28"/>
          <w:szCs w:val="28"/>
          <w:highlight w:val="none"/>
        </w:rPr>
        <w:t>万元,减少</w:t>
      </w:r>
      <w:r>
        <w:rPr>
          <w:rStyle w:val="20"/>
          <w:rFonts w:hint="eastAsia" w:ascii="仿宋_GB2312" w:hAnsi="楷体" w:eastAsia="仿宋_GB2312"/>
          <w:b w:val="0"/>
          <w:spacing w:val="-4"/>
          <w:sz w:val="28"/>
          <w:szCs w:val="28"/>
          <w:highlight w:val="none"/>
          <w:lang w:val="en-US" w:eastAsia="zh-CN"/>
        </w:rPr>
        <w:t>6.52</w:t>
      </w:r>
      <w:r>
        <w:rPr>
          <w:rStyle w:val="20"/>
          <w:rFonts w:hint="eastAsia" w:ascii="仿宋_GB2312" w:hAnsi="楷体" w:eastAsia="仿宋_GB2312"/>
          <w:b w:val="0"/>
          <w:spacing w:val="-4"/>
          <w:sz w:val="28"/>
          <w:szCs w:val="28"/>
          <w:highlight w:val="none"/>
        </w:rPr>
        <w:t>万元，下降</w:t>
      </w:r>
      <w:r>
        <w:rPr>
          <w:rStyle w:val="20"/>
          <w:rFonts w:hint="eastAsia" w:ascii="仿宋_GB2312" w:hAnsi="宋体" w:eastAsia="仿宋_GB2312"/>
          <w:b w:val="0"/>
          <w:bCs w:val="0"/>
          <w:spacing w:val="-4"/>
          <w:sz w:val="28"/>
          <w:szCs w:val="28"/>
          <w:highlight w:val="none"/>
          <w:lang w:val="en-US" w:eastAsia="zh-CN"/>
        </w:rPr>
        <w:t>3.05</w:t>
      </w:r>
      <w:r>
        <w:rPr>
          <w:rStyle w:val="20"/>
          <w:rFonts w:ascii="仿宋_GB2312" w:hAnsi="宋体" w:eastAsia="仿宋_GB2312"/>
          <w:b w:val="0"/>
          <w:bCs w:val="0"/>
          <w:spacing w:val="-4"/>
          <w:sz w:val="28"/>
          <w:szCs w:val="28"/>
          <w:highlight w:val="none"/>
        </w:rPr>
        <w:t>%</w:t>
      </w:r>
      <w:r>
        <w:rPr>
          <w:rStyle w:val="20"/>
          <w:rFonts w:hint="eastAsia" w:ascii="仿宋_GB2312" w:hAnsi="楷体" w:eastAsia="仿宋_GB2312"/>
          <w:b w:val="0"/>
          <w:spacing w:val="-4"/>
          <w:sz w:val="28"/>
          <w:szCs w:val="28"/>
          <w:highlight w:val="none"/>
        </w:rPr>
        <w:t>，减少的主要原因是</w:t>
      </w:r>
      <w:r>
        <w:rPr>
          <w:rStyle w:val="20"/>
          <w:rFonts w:hint="eastAsia" w:ascii="仿宋_GB2312" w:hAnsi="楷体" w:eastAsia="仿宋_GB2312"/>
          <w:b w:val="0"/>
          <w:spacing w:val="-4"/>
          <w:sz w:val="28"/>
          <w:szCs w:val="28"/>
          <w:highlight w:val="none"/>
          <w:lang w:val="en-US" w:eastAsia="zh-CN"/>
        </w:rPr>
        <w:t>缩减办公经费</w:t>
      </w:r>
      <w:r>
        <w:rPr>
          <w:rStyle w:val="20"/>
          <w:rFonts w:hint="eastAsia" w:ascii="仿宋_GB2312" w:hAnsi="楷体" w:eastAsia="仿宋_GB2312"/>
          <w:b w:val="0"/>
          <w:spacing w:val="-4"/>
          <w:sz w:val="28"/>
          <w:szCs w:val="28"/>
          <w:highlight w:val="none"/>
        </w:rPr>
        <w:t>。</w:t>
      </w:r>
    </w:p>
    <w:p>
      <w:pPr>
        <w:spacing w:line="360" w:lineRule="auto"/>
        <w:ind w:firstLine="492" w:firstLineChars="181"/>
        <w:rPr>
          <w:rStyle w:val="20"/>
          <w:rFonts w:ascii="仿宋_GB2312" w:hAnsi="楷体" w:eastAsia="仿宋_GB2312"/>
          <w:b w:val="0"/>
          <w:spacing w:val="-4"/>
          <w:sz w:val="28"/>
          <w:szCs w:val="28"/>
        </w:rPr>
      </w:pPr>
      <w:r>
        <w:rPr>
          <w:rStyle w:val="20"/>
          <w:rFonts w:ascii="仿宋_GB2312" w:hAnsi="楷体" w:eastAsia="仿宋_GB2312"/>
          <w:b w:val="0"/>
          <w:spacing w:val="-4"/>
          <w:sz w:val="28"/>
          <w:szCs w:val="28"/>
          <w:highlight w:val="none"/>
        </w:rPr>
        <w:t>2021</w:t>
      </w:r>
      <w:r>
        <w:rPr>
          <w:rStyle w:val="20"/>
          <w:rFonts w:hint="eastAsia" w:ascii="仿宋_GB2312" w:hAnsi="楷体" w:eastAsia="仿宋_GB2312"/>
          <w:b w:val="0"/>
          <w:spacing w:val="-4"/>
          <w:sz w:val="28"/>
          <w:szCs w:val="28"/>
          <w:highlight w:val="none"/>
        </w:rPr>
        <w:t xml:space="preserve">年一般公共预算“三公”经费数为 </w:t>
      </w:r>
      <w:r>
        <w:rPr>
          <w:rStyle w:val="20"/>
          <w:rFonts w:hint="eastAsia" w:ascii="仿宋_GB2312" w:hAnsi="楷体" w:eastAsia="仿宋_GB2312"/>
          <w:b w:val="0"/>
          <w:spacing w:val="-4"/>
          <w:sz w:val="28"/>
          <w:szCs w:val="28"/>
          <w:highlight w:val="none"/>
          <w:lang w:val="en-US" w:eastAsia="zh-CN"/>
        </w:rPr>
        <w:t>0.81</w:t>
      </w:r>
      <w:r>
        <w:rPr>
          <w:rStyle w:val="20"/>
          <w:rFonts w:hint="eastAsia" w:ascii="仿宋_GB2312" w:hAnsi="楷体" w:eastAsia="仿宋_GB2312"/>
          <w:b w:val="0"/>
          <w:spacing w:val="-4"/>
          <w:sz w:val="28"/>
          <w:szCs w:val="28"/>
          <w:highlight w:val="none"/>
        </w:rPr>
        <w:t xml:space="preserve"> 万元</w:t>
      </w:r>
      <w:r>
        <w:rPr>
          <w:rStyle w:val="20"/>
          <w:rFonts w:hint="eastAsia" w:ascii="仿宋_GB2312" w:hAnsi="楷体" w:eastAsia="仿宋_GB2312"/>
          <w:b w:val="0"/>
          <w:spacing w:val="-4"/>
          <w:sz w:val="28"/>
          <w:szCs w:val="28"/>
        </w:rPr>
        <w:t>，其中：因公出国（境）费</w:t>
      </w:r>
      <w:r>
        <w:rPr>
          <w:rStyle w:val="20"/>
          <w:rFonts w:hint="eastAsia" w:ascii="仿宋_GB2312" w:hAnsi="楷体" w:eastAsia="仿宋_GB2312"/>
          <w:b w:val="0"/>
          <w:spacing w:val="-4"/>
          <w:sz w:val="28"/>
          <w:szCs w:val="28"/>
          <w:lang w:val="en-US" w:eastAsia="zh-CN"/>
        </w:rPr>
        <w:t>0</w:t>
      </w:r>
      <w:r>
        <w:rPr>
          <w:rStyle w:val="20"/>
          <w:rFonts w:hint="eastAsia" w:ascii="仿宋_GB2312" w:hAnsi="楷体" w:eastAsia="仿宋_GB2312"/>
          <w:b w:val="0"/>
          <w:spacing w:val="-4"/>
          <w:sz w:val="28"/>
          <w:szCs w:val="28"/>
        </w:rPr>
        <w:t>万元，公务用车购置</w:t>
      </w:r>
      <w:r>
        <w:rPr>
          <w:rStyle w:val="20"/>
          <w:rFonts w:hint="eastAsia" w:ascii="仿宋_GB2312" w:hAnsi="楷体" w:eastAsia="仿宋_GB2312"/>
          <w:b w:val="0"/>
          <w:spacing w:val="-4"/>
          <w:sz w:val="28"/>
          <w:szCs w:val="28"/>
          <w:lang w:val="en-US" w:eastAsia="zh-CN"/>
        </w:rPr>
        <w:t>0</w:t>
      </w:r>
      <w:r>
        <w:rPr>
          <w:rStyle w:val="20"/>
          <w:rFonts w:hint="eastAsia" w:ascii="仿宋_GB2312" w:hAnsi="楷体" w:eastAsia="仿宋_GB2312"/>
          <w:b w:val="0"/>
          <w:spacing w:val="-4"/>
          <w:sz w:val="28"/>
          <w:szCs w:val="28"/>
        </w:rPr>
        <w:t>万元，公务用车运行费</w:t>
      </w:r>
      <w:r>
        <w:rPr>
          <w:rStyle w:val="20"/>
          <w:rFonts w:hint="eastAsia" w:ascii="仿宋_GB2312" w:hAnsi="楷体" w:eastAsia="仿宋_GB2312"/>
          <w:b w:val="0"/>
          <w:spacing w:val="-4"/>
          <w:sz w:val="28"/>
          <w:szCs w:val="28"/>
          <w:lang w:val="en-US" w:eastAsia="zh-CN"/>
        </w:rPr>
        <w:t>0.81</w:t>
      </w:r>
      <w:r>
        <w:rPr>
          <w:rStyle w:val="20"/>
          <w:rFonts w:hint="eastAsia" w:ascii="仿宋_GB2312" w:hAnsi="楷体" w:eastAsia="仿宋_GB2312"/>
          <w:b w:val="0"/>
          <w:spacing w:val="-4"/>
          <w:sz w:val="28"/>
          <w:szCs w:val="28"/>
        </w:rPr>
        <w:t xml:space="preserve">万元，公务接待费 </w:t>
      </w:r>
      <w:r>
        <w:rPr>
          <w:rStyle w:val="20"/>
          <w:rFonts w:hint="eastAsia" w:ascii="仿宋_GB2312" w:hAnsi="楷体" w:eastAsia="仿宋_GB2312"/>
          <w:b w:val="0"/>
          <w:spacing w:val="-4"/>
          <w:sz w:val="28"/>
          <w:szCs w:val="28"/>
          <w:lang w:val="en-US" w:eastAsia="zh-CN"/>
        </w:rPr>
        <w:t>0</w:t>
      </w:r>
      <w:r>
        <w:rPr>
          <w:rStyle w:val="20"/>
          <w:rFonts w:hint="eastAsia" w:ascii="仿宋_GB2312" w:hAnsi="楷体" w:eastAsia="仿宋_GB2312"/>
          <w:b w:val="0"/>
          <w:spacing w:val="-4"/>
          <w:sz w:val="28"/>
          <w:szCs w:val="28"/>
        </w:rPr>
        <w:t xml:space="preserve"> 万元。</w:t>
      </w:r>
    </w:p>
    <w:p>
      <w:pPr>
        <w:spacing w:line="360" w:lineRule="auto"/>
        <w:ind w:firstLine="492" w:firstLineChars="181"/>
        <w:rPr>
          <w:rStyle w:val="20"/>
          <w:rFonts w:ascii="仿宋_GB2312" w:hAnsi="楷体" w:eastAsia="仿宋_GB2312"/>
          <w:b w:val="0"/>
          <w:spacing w:val="-4"/>
          <w:sz w:val="28"/>
          <w:szCs w:val="28"/>
        </w:rPr>
      </w:pPr>
      <w:r>
        <w:rPr>
          <w:rStyle w:val="20"/>
          <w:rFonts w:ascii="仿宋_GB2312" w:hAnsi="楷体" w:eastAsia="仿宋_GB2312"/>
          <w:b w:val="0"/>
          <w:spacing w:val="-4"/>
          <w:sz w:val="28"/>
          <w:szCs w:val="28"/>
        </w:rPr>
        <w:t>2021</w:t>
      </w:r>
      <w:r>
        <w:rPr>
          <w:rStyle w:val="20"/>
          <w:rFonts w:hint="eastAsia" w:ascii="仿宋_GB2312" w:hAnsi="楷体" w:eastAsia="仿宋_GB2312"/>
          <w:b w:val="0"/>
          <w:spacing w:val="-4"/>
          <w:sz w:val="28"/>
          <w:szCs w:val="28"/>
        </w:rPr>
        <w:t>年一般公共预算“三公”经费比上年减少</w:t>
      </w:r>
      <w:r>
        <w:rPr>
          <w:rStyle w:val="20"/>
          <w:rFonts w:hint="eastAsia" w:ascii="仿宋_GB2312" w:hAnsi="楷体" w:eastAsia="仿宋_GB2312"/>
          <w:b w:val="0"/>
          <w:spacing w:val="-4"/>
          <w:sz w:val="28"/>
          <w:szCs w:val="28"/>
          <w:lang w:val="en-US" w:eastAsia="zh-CN"/>
        </w:rPr>
        <w:t>0.38</w:t>
      </w:r>
      <w:r>
        <w:rPr>
          <w:rStyle w:val="20"/>
          <w:rFonts w:hint="eastAsia" w:ascii="仿宋_GB2312" w:hAnsi="楷体" w:eastAsia="仿宋_GB2312"/>
          <w:b w:val="0"/>
          <w:spacing w:val="-4"/>
          <w:sz w:val="28"/>
          <w:szCs w:val="28"/>
        </w:rPr>
        <w:t xml:space="preserve"> 万元，其中：因公出国（境）费增加万元，主要原因是 未安排预算 ；公务用车购置费为0，未安排预算。；公务用车运行费减少</w:t>
      </w:r>
      <w:r>
        <w:rPr>
          <w:rStyle w:val="20"/>
          <w:rFonts w:hint="eastAsia" w:ascii="仿宋_GB2312" w:hAnsi="楷体" w:eastAsia="仿宋_GB2312"/>
          <w:b w:val="0"/>
          <w:spacing w:val="-4"/>
          <w:sz w:val="28"/>
          <w:szCs w:val="28"/>
          <w:lang w:val="en-US" w:eastAsia="zh-CN"/>
        </w:rPr>
        <w:t>0.38</w:t>
      </w:r>
      <w:r>
        <w:rPr>
          <w:rStyle w:val="20"/>
          <w:rFonts w:hint="eastAsia" w:ascii="仿宋_GB2312" w:hAnsi="楷体" w:eastAsia="仿宋_GB2312"/>
          <w:b w:val="0"/>
          <w:spacing w:val="-4"/>
          <w:sz w:val="28"/>
          <w:szCs w:val="28"/>
        </w:rPr>
        <w:t xml:space="preserve">万元，主要原因是 </w:t>
      </w:r>
      <w:r>
        <w:rPr>
          <w:rStyle w:val="20"/>
          <w:rFonts w:hint="eastAsia" w:ascii="仿宋_GB2312" w:hAnsi="楷体" w:eastAsia="仿宋_GB2312"/>
          <w:b w:val="0"/>
          <w:spacing w:val="-4"/>
          <w:sz w:val="28"/>
          <w:szCs w:val="28"/>
          <w:lang w:val="en-US" w:eastAsia="zh-CN"/>
        </w:rPr>
        <w:t>缩减办公经费、公务用车下乡次数少</w:t>
      </w:r>
      <w:r>
        <w:rPr>
          <w:rStyle w:val="20"/>
          <w:rFonts w:ascii="仿宋_GB2312" w:hAnsi="楷体" w:eastAsia="仿宋_GB2312"/>
          <w:b w:val="0"/>
          <w:spacing w:val="-4"/>
          <w:sz w:val="28"/>
          <w:szCs w:val="28"/>
        </w:rPr>
        <w:t xml:space="preserve"> </w:t>
      </w:r>
      <w:r>
        <w:rPr>
          <w:rStyle w:val="20"/>
          <w:rFonts w:hint="eastAsia" w:ascii="仿宋_GB2312" w:hAnsi="楷体" w:eastAsia="仿宋_GB2312"/>
          <w:b w:val="0"/>
          <w:spacing w:val="-4"/>
          <w:sz w:val="28"/>
          <w:szCs w:val="28"/>
        </w:rPr>
        <w:t>；公务接待费增加</w:t>
      </w:r>
      <w:r>
        <w:rPr>
          <w:rStyle w:val="20"/>
          <w:rFonts w:hint="eastAsia" w:ascii="仿宋_GB2312" w:hAnsi="楷体" w:eastAsia="仿宋_GB2312"/>
          <w:b w:val="0"/>
          <w:spacing w:val="-4"/>
          <w:sz w:val="28"/>
          <w:szCs w:val="28"/>
          <w:lang w:val="en-US" w:eastAsia="zh-CN"/>
        </w:rPr>
        <w:t>0</w:t>
      </w:r>
      <w:r>
        <w:rPr>
          <w:rStyle w:val="20"/>
          <w:rFonts w:hint="eastAsia" w:ascii="仿宋_GB2312" w:hAnsi="楷体" w:eastAsia="仿宋_GB2312"/>
          <w:b w:val="0"/>
          <w:spacing w:val="-4"/>
          <w:sz w:val="28"/>
          <w:szCs w:val="28"/>
        </w:rPr>
        <w:t>万元，主要原因是 未安排预算 。</w:t>
      </w:r>
    </w:p>
    <w:p>
      <w:pPr>
        <w:pStyle w:val="5"/>
        <w:spacing w:line="360" w:lineRule="auto"/>
        <w:rPr>
          <w:rStyle w:val="20"/>
          <w:rFonts w:ascii="仿宋" w:hAnsi="仿宋" w:eastAsia="仿宋"/>
          <w:b/>
          <w:bCs/>
        </w:rPr>
      </w:pPr>
      <w:bookmarkStart w:id="15" w:name="_Toc70450302"/>
      <w:r>
        <w:rPr>
          <w:rStyle w:val="20"/>
          <w:rFonts w:hint="eastAsia" w:ascii="仿宋" w:hAnsi="仿宋" w:eastAsia="仿宋"/>
          <w:b/>
          <w:bCs/>
        </w:rPr>
        <w:t>（三）专项支出管理及使用情况</w:t>
      </w:r>
      <w:bookmarkEnd w:id="15"/>
    </w:p>
    <w:p>
      <w:pPr>
        <w:pStyle w:val="6"/>
        <w:spacing w:line="360" w:lineRule="auto"/>
        <w:ind w:firstLine="562" w:firstLineChars="200"/>
        <w:rPr>
          <w:rStyle w:val="20"/>
          <w:rFonts w:ascii="仿宋" w:hAnsi="仿宋" w:eastAsia="仿宋"/>
          <w:b/>
          <w:bCs/>
        </w:rPr>
      </w:pPr>
      <w:bookmarkStart w:id="16" w:name="_Toc70450303"/>
      <w:r>
        <w:rPr>
          <w:rStyle w:val="20"/>
          <w:rFonts w:hint="eastAsia" w:ascii="仿宋" w:hAnsi="仿宋" w:eastAsia="仿宋"/>
          <w:b/>
          <w:bCs/>
        </w:rPr>
        <w:t>1、专项资金安排落实、总投入等情况分析</w:t>
      </w:r>
      <w:bookmarkEnd w:id="16"/>
    </w:p>
    <w:p>
      <w:pPr>
        <w:spacing w:line="360" w:lineRule="auto"/>
        <w:ind w:firstLine="492" w:firstLineChars="181"/>
        <w:rPr>
          <w:rStyle w:val="20"/>
          <w:rFonts w:ascii="仿宋_GB2312" w:hAnsi="楷体" w:eastAsia="仿宋_GB2312"/>
          <w:b w:val="0"/>
          <w:spacing w:val="-4"/>
          <w:sz w:val="28"/>
          <w:szCs w:val="28"/>
        </w:rPr>
      </w:pPr>
      <w:r>
        <w:rPr>
          <w:rStyle w:val="20"/>
          <w:rFonts w:ascii="仿宋_GB2312" w:hAnsi="楷体" w:eastAsia="仿宋_GB2312"/>
          <w:b w:val="0"/>
          <w:spacing w:val="-4"/>
          <w:sz w:val="28"/>
          <w:szCs w:val="28"/>
        </w:rPr>
        <w:t>2021</w:t>
      </w:r>
      <w:r>
        <w:rPr>
          <w:rStyle w:val="20"/>
          <w:rFonts w:hint="eastAsia" w:ascii="仿宋_GB2312" w:hAnsi="楷体" w:eastAsia="仿宋_GB2312"/>
          <w:b w:val="0"/>
          <w:spacing w:val="-4"/>
          <w:sz w:val="28"/>
          <w:szCs w:val="28"/>
        </w:rPr>
        <w:t>年预算安排专项资金</w:t>
      </w:r>
      <w:r>
        <w:rPr>
          <w:rStyle w:val="20"/>
          <w:rFonts w:ascii="仿宋_GB2312" w:hAnsi="楷体" w:eastAsia="仿宋_GB2312"/>
          <w:b w:val="0"/>
          <w:spacing w:val="-4"/>
          <w:sz w:val="28"/>
          <w:szCs w:val="28"/>
        </w:rPr>
        <w:t xml:space="preserve"> </w:t>
      </w:r>
      <w:r>
        <w:rPr>
          <w:rStyle w:val="20"/>
          <w:rFonts w:hint="eastAsia" w:ascii="仿宋_GB2312" w:hAnsi="楷体" w:eastAsia="仿宋_GB2312"/>
          <w:b w:val="0"/>
          <w:spacing w:val="-4"/>
          <w:sz w:val="28"/>
          <w:szCs w:val="28"/>
          <w:lang w:val="en-US" w:eastAsia="zh-CN"/>
        </w:rPr>
        <w:t>0</w:t>
      </w:r>
      <w:r>
        <w:rPr>
          <w:rStyle w:val="20"/>
          <w:rFonts w:ascii="仿宋_GB2312" w:hAnsi="楷体" w:eastAsia="仿宋_GB2312"/>
          <w:b w:val="0"/>
          <w:spacing w:val="-4"/>
          <w:sz w:val="28"/>
          <w:szCs w:val="28"/>
        </w:rPr>
        <w:t xml:space="preserve"> </w:t>
      </w:r>
      <w:r>
        <w:rPr>
          <w:rStyle w:val="20"/>
          <w:rFonts w:hint="eastAsia" w:ascii="仿宋_GB2312" w:hAnsi="楷体" w:eastAsia="仿宋_GB2312"/>
          <w:b w:val="0"/>
          <w:spacing w:val="-4"/>
          <w:sz w:val="28"/>
          <w:szCs w:val="28"/>
        </w:rPr>
        <w:t xml:space="preserve">万元，实际到位 </w:t>
      </w:r>
      <w:r>
        <w:rPr>
          <w:rStyle w:val="20"/>
          <w:rFonts w:hint="eastAsia" w:ascii="仿宋_GB2312" w:hAnsi="楷体" w:eastAsia="仿宋_GB2312"/>
          <w:b w:val="0"/>
          <w:spacing w:val="-4"/>
          <w:sz w:val="28"/>
          <w:szCs w:val="28"/>
          <w:lang w:val="en-US" w:eastAsia="zh-CN"/>
        </w:rPr>
        <w:t>0</w:t>
      </w:r>
      <w:r>
        <w:rPr>
          <w:rStyle w:val="20"/>
          <w:rFonts w:hint="eastAsia" w:ascii="仿宋_GB2312" w:hAnsi="楷体" w:eastAsia="仿宋_GB2312"/>
          <w:b w:val="0"/>
          <w:spacing w:val="-4"/>
          <w:sz w:val="28"/>
          <w:szCs w:val="28"/>
        </w:rPr>
        <w:t>万元,</w:t>
      </w:r>
      <w:r>
        <w:rPr>
          <w:rFonts w:hint="eastAsia"/>
        </w:rPr>
        <w:t xml:space="preserve"> </w:t>
      </w:r>
      <w:r>
        <w:rPr>
          <w:rStyle w:val="20"/>
          <w:rFonts w:hint="eastAsia" w:ascii="仿宋_GB2312" w:hAnsi="楷体" w:eastAsia="仿宋_GB2312"/>
          <w:b w:val="0"/>
          <w:spacing w:val="-4"/>
          <w:sz w:val="28"/>
          <w:szCs w:val="28"/>
        </w:rPr>
        <w:t>到位率</w:t>
      </w:r>
      <w:r>
        <w:rPr>
          <w:rStyle w:val="20"/>
          <w:rFonts w:hint="eastAsia" w:ascii="仿宋_GB2312" w:hAnsi="楷体" w:eastAsia="仿宋_GB2312"/>
          <w:b w:val="0"/>
          <w:spacing w:val="-4"/>
          <w:sz w:val="28"/>
          <w:szCs w:val="28"/>
          <w:lang w:val="en-US" w:eastAsia="zh-CN"/>
        </w:rPr>
        <w:t>0</w:t>
      </w:r>
      <w:r>
        <w:rPr>
          <w:rStyle w:val="20"/>
          <w:rFonts w:hint="eastAsia" w:ascii="仿宋_GB2312" w:hAnsi="楷体" w:eastAsia="仿宋_GB2312"/>
          <w:b w:val="0"/>
          <w:spacing w:val="-4"/>
          <w:sz w:val="28"/>
          <w:szCs w:val="28"/>
        </w:rPr>
        <w:t>％,其中:中央转移支付项目资金</w:t>
      </w:r>
      <w:r>
        <w:rPr>
          <w:rStyle w:val="20"/>
          <w:rFonts w:ascii="仿宋_GB2312" w:hAnsi="楷体" w:eastAsia="仿宋_GB2312"/>
          <w:b w:val="0"/>
          <w:spacing w:val="-4"/>
          <w:sz w:val="28"/>
          <w:szCs w:val="28"/>
        </w:rPr>
        <w:t xml:space="preserve"> </w:t>
      </w:r>
      <w:r>
        <w:rPr>
          <w:rStyle w:val="20"/>
          <w:rFonts w:hint="eastAsia" w:ascii="仿宋_GB2312" w:hAnsi="楷体" w:eastAsia="仿宋_GB2312"/>
          <w:b w:val="0"/>
          <w:spacing w:val="-4"/>
          <w:sz w:val="28"/>
          <w:szCs w:val="28"/>
          <w:lang w:val="en-US" w:eastAsia="zh-CN"/>
        </w:rPr>
        <w:t>0</w:t>
      </w:r>
      <w:r>
        <w:rPr>
          <w:rStyle w:val="20"/>
          <w:rFonts w:ascii="仿宋_GB2312" w:hAnsi="楷体" w:eastAsia="仿宋_GB2312"/>
          <w:b w:val="0"/>
          <w:spacing w:val="-4"/>
          <w:sz w:val="28"/>
          <w:szCs w:val="28"/>
        </w:rPr>
        <w:t xml:space="preserve"> </w:t>
      </w:r>
      <w:r>
        <w:rPr>
          <w:rStyle w:val="20"/>
          <w:rFonts w:hint="eastAsia" w:ascii="仿宋_GB2312" w:hAnsi="楷体" w:eastAsia="仿宋_GB2312"/>
          <w:b w:val="0"/>
          <w:spacing w:val="-4"/>
          <w:sz w:val="28"/>
          <w:szCs w:val="28"/>
        </w:rPr>
        <w:t>万元，自治区资金</w:t>
      </w:r>
      <w:r>
        <w:rPr>
          <w:rStyle w:val="20"/>
          <w:rFonts w:ascii="仿宋_GB2312" w:hAnsi="楷体" w:eastAsia="仿宋_GB2312"/>
          <w:b w:val="0"/>
          <w:spacing w:val="-4"/>
          <w:sz w:val="28"/>
          <w:szCs w:val="28"/>
        </w:rPr>
        <w:t xml:space="preserve"> </w:t>
      </w:r>
      <w:r>
        <w:rPr>
          <w:rStyle w:val="20"/>
          <w:rFonts w:hint="eastAsia" w:ascii="仿宋_GB2312" w:hAnsi="楷体" w:eastAsia="仿宋_GB2312"/>
          <w:b w:val="0"/>
          <w:spacing w:val="-4"/>
          <w:sz w:val="28"/>
          <w:szCs w:val="28"/>
          <w:lang w:val="en-US" w:eastAsia="zh-CN"/>
        </w:rPr>
        <w:t>0</w:t>
      </w:r>
      <w:r>
        <w:rPr>
          <w:rStyle w:val="20"/>
          <w:rFonts w:ascii="仿宋_GB2312" w:hAnsi="楷体" w:eastAsia="仿宋_GB2312"/>
          <w:b w:val="0"/>
          <w:spacing w:val="-4"/>
          <w:sz w:val="28"/>
          <w:szCs w:val="28"/>
        </w:rPr>
        <w:t xml:space="preserve"> </w:t>
      </w:r>
      <w:r>
        <w:rPr>
          <w:rStyle w:val="20"/>
          <w:rFonts w:hint="eastAsia" w:ascii="仿宋_GB2312" w:hAnsi="楷体" w:eastAsia="仿宋_GB2312"/>
          <w:b w:val="0"/>
          <w:spacing w:val="-4"/>
          <w:sz w:val="28"/>
          <w:szCs w:val="28"/>
        </w:rPr>
        <w:t>万元，本级安排</w:t>
      </w:r>
      <w:r>
        <w:rPr>
          <w:rStyle w:val="20"/>
          <w:rFonts w:ascii="仿宋_GB2312" w:hAnsi="楷体" w:eastAsia="仿宋_GB2312"/>
          <w:b w:val="0"/>
          <w:spacing w:val="-4"/>
          <w:sz w:val="28"/>
          <w:szCs w:val="28"/>
        </w:rPr>
        <w:t xml:space="preserve"> </w:t>
      </w:r>
      <w:r>
        <w:rPr>
          <w:rStyle w:val="20"/>
          <w:rFonts w:hint="eastAsia" w:ascii="仿宋_GB2312" w:hAnsi="楷体" w:eastAsia="仿宋_GB2312"/>
          <w:b w:val="0"/>
          <w:spacing w:val="-4"/>
          <w:sz w:val="28"/>
          <w:szCs w:val="28"/>
          <w:lang w:val="en-US" w:eastAsia="zh-CN"/>
        </w:rPr>
        <w:t>0</w:t>
      </w:r>
      <w:r>
        <w:rPr>
          <w:rStyle w:val="20"/>
          <w:rFonts w:ascii="仿宋_GB2312" w:hAnsi="楷体" w:eastAsia="仿宋_GB2312"/>
          <w:b w:val="0"/>
          <w:spacing w:val="-4"/>
          <w:sz w:val="28"/>
          <w:szCs w:val="28"/>
        </w:rPr>
        <w:t xml:space="preserve"> </w:t>
      </w:r>
      <w:r>
        <w:rPr>
          <w:rStyle w:val="20"/>
          <w:rFonts w:hint="eastAsia" w:ascii="仿宋_GB2312" w:hAnsi="楷体" w:eastAsia="仿宋_GB2312"/>
          <w:b w:val="0"/>
          <w:spacing w:val="-4"/>
          <w:sz w:val="28"/>
          <w:szCs w:val="28"/>
        </w:rPr>
        <w:t>万。</w:t>
      </w:r>
    </w:p>
    <w:p>
      <w:pPr>
        <w:pStyle w:val="6"/>
        <w:spacing w:line="360" w:lineRule="auto"/>
        <w:ind w:firstLine="562" w:firstLineChars="200"/>
        <w:rPr>
          <w:rStyle w:val="20"/>
          <w:rFonts w:ascii="仿宋" w:hAnsi="仿宋" w:eastAsia="仿宋"/>
          <w:b/>
          <w:bCs/>
        </w:rPr>
      </w:pPr>
      <w:bookmarkStart w:id="17" w:name="_Toc70450304"/>
      <w:r>
        <w:rPr>
          <w:rStyle w:val="20"/>
          <w:rFonts w:hint="eastAsia" w:ascii="仿宋" w:hAnsi="仿宋" w:eastAsia="仿宋"/>
          <w:b/>
          <w:bCs/>
        </w:rPr>
        <w:t>2、专项资金实际使用情况</w:t>
      </w:r>
      <w:bookmarkEnd w:id="17"/>
    </w:p>
    <w:p>
      <w:pPr>
        <w:spacing w:line="360" w:lineRule="auto"/>
        <w:ind w:firstLine="492" w:firstLineChars="181"/>
        <w:rPr>
          <w:rStyle w:val="20"/>
          <w:rFonts w:hint="default" w:ascii="仿宋_GB2312" w:hAnsi="楷体" w:eastAsia="仿宋_GB2312"/>
          <w:b w:val="0"/>
          <w:spacing w:val="-4"/>
          <w:sz w:val="28"/>
          <w:szCs w:val="28"/>
          <w:highlight w:val="none"/>
          <w:lang w:val="en-US" w:eastAsia="zh-CN"/>
        </w:rPr>
      </w:pPr>
      <w:r>
        <w:rPr>
          <w:rStyle w:val="20"/>
          <w:rFonts w:hint="eastAsia" w:ascii="仿宋_GB2312" w:hAnsi="楷体" w:eastAsia="仿宋_GB2312"/>
          <w:b w:val="0"/>
          <w:spacing w:val="-4"/>
          <w:sz w:val="28"/>
          <w:szCs w:val="28"/>
          <w:highlight w:val="none"/>
        </w:rPr>
        <w:t>2021年专项资金支出</w:t>
      </w:r>
      <w:r>
        <w:rPr>
          <w:rStyle w:val="20"/>
          <w:rFonts w:ascii="仿宋_GB2312" w:hAnsi="楷体" w:eastAsia="仿宋_GB2312"/>
          <w:b w:val="0"/>
          <w:spacing w:val="-4"/>
          <w:sz w:val="28"/>
          <w:szCs w:val="28"/>
          <w:highlight w:val="none"/>
        </w:rPr>
        <w:t xml:space="preserve"> </w:t>
      </w:r>
      <w:r>
        <w:rPr>
          <w:rStyle w:val="20"/>
          <w:rFonts w:hint="eastAsia" w:ascii="仿宋_GB2312" w:hAnsi="楷体" w:eastAsia="仿宋_GB2312"/>
          <w:b w:val="0"/>
          <w:spacing w:val="-4"/>
          <w:sz w:val="28"/>
          <w:szCs w:val="28"/>
          <w:highlight w:val="none"/>
          <w:lang w:val="en-US" w:eastAsia="zh-CN"/>
        </w:rPr>
        <w:t>0</w:t>
      </w:r>
      <w:r>
        <w:rPr>
          <w:rStyle w:val="20"/>
          <w:rFonts w:ascii="仿宋_GB2312" w:hAnsi="楷体" w:eastAsia="仿宋_GB2312"/>
          <w:b w:val="0"/>
          <w:spacing w:val="-4"/>
          <w:sz w:val="28"/>
          <w:szCs w:val="28"/>
          <w:highlight w:val="none"/>
        </w:rPr>
        <w:t xml:space="preserve">  </w:t>
      </w:r>
      <w:r>
        <w:rPr>
          <w:rStyle w:val="20"/>
          <w:rFonts w:hint="eastAsia" w:ascii="仿宋_GB2312" w:hAnsi="楷体" w:eastAsia="仿宋_GB2312"/>
          <w:b w:val="0"/>
          <w:spacing w:val="-4"/>
          <w:sz w:val="28"/>
          <w:szCs w:val="28"/>
          <w:highlight w:val="none"/>
        </w:rPr>
        <w:t>万元，占总支出的</w:t>
      </w:r>
      <w:r>
        <w:rPr>
          <w:rStyle w:val="20"/>
          <w:rFonts w:hint="eastAsia" w:ascii="仿宋_GB2312" w:hAnsi="楷体" w:eastAsia="仿宋_GB2312"/>
          <w:b w:val="0"/>
          <w:spacing w:val="-4"/>
          <w:sz w:val="28"/>
          <w:szCs w:val="28"/>
          <w:highlight w:val="none"/>
          <w:lang w:val="en-US" w:eastAsia="zh-CN"/>
        </w:rPr>
        <w:t>0</w:t>
      </w:r>
      <w:r>
        <w:rPr>
          <w:rStyle w:val="20"/>
          <w:rFonts w:hint="eastAsia" w:ascii="仿宋_GB2312" w:hAnsi="楷体" w:eastAsia="仿宋_GB2312"/>
          <w:b w:val="0"/>
          <w:spacing w:val="-4"/>
          <w:sz w:val="28"/>
          <w:szCs w:val="28"/>
          <w:highlight w:val="none"/>
        </w:rPr>
        <w:t>%，其中2021年专项项目支出比上年</w:t>
      </w:r>
      <w:r>
        <w:rPr>
          <w:rStyle w:val="20"/>
          <w:rFonts w:ascii="仿宋_GB2312" w:hAnsi="楷体" w:eastAsia="仿宋_GB2312"/>
          <w:b w:val="0"/>
          <w:spacing w:val="-4"/>
          <w:sz w:val="28"/>
          <w:szCs w:val="28"/>
          <w:highlight w:val="none"/>
        </w:rPr>
        <w:t xml:space="preserve"> </w:t>
      </w:r>
      <w:r>
        <w:rPr>
          <w:rStyle w:val="20"/>
          <w:rFonts w:hint="eastAsia" w:ascii="仿宋_GB2312" w:hAnsi="楷体" w:eastAsia="仿宋_GB2312"/>
          <w:b w:val="0"/>
          <w:spacing w:val="-4"/>
          <w:sz w:val="28"/>
          <w:szCs w:val="28"/>
          <w:highlight w:val="none"/>
          <w:lang w:val="en-US" w:eastAsia="zh-CN"/>
        </w:rPr>
        <w:t>0</w:t>
      </w:r>
      <w:r>
        <w:rPr>
          <w:rStyle w:val="20"/>
          <w:rFonts w:hint="eastAsia" w:ascii="仿宋_GB2312" w:hAnsi="楷体" w:eastAsia="仿宋_GB2312"/>
          <w:b w:val="0"/>
          <w:spacing w:val="-4"/>
          <w:sz w:val="28"/>
          <w:szCs w:val="28"/>
          <w:highlight w:val="none"/>
        </w:rPr>
        <w:t>万元</w:t>
      </w:r>
      <w:r>
        <w:rPr>
          <w:rStyle w:val="20"/>
          <w:rFonts w:hint="eastAsia" w:ascii="仿宋_GB2312" w:hAnsi="楷体" w:eastAsia="仿宋_GB2312"/>
          <w:b w:val="0"/>
          <w:spacing w:val="-4"/>
          <w:sz w:val="28"/>
          <w:szCs w:val="28"/>
          <w:highlight w:val="none"/>
          <w:lang w:eastAsia="zh-CN"/>
        </w:rPr>
        <w:t>，</w:t>
      </w:r>
      <w:r>
        <w:rPr>
          <w:rStyle w:val="20"/>
          <w:rFonts w:hint="eastAsia" w:ascii="仿宋_GB2312" w:hAnsi="楷体" w:eastAsia="仿宋_GB2312"/>
          <w:b w:val="0"/>
          <w:spacing w:val="-4"/>
          <w:sz w:val="28"/>
          <w:szCs w:val="28"/>
          <w:highlight w:val="none"/>
        </w:rPr>
        <w:t>增加</w:t>
      </w:r>
      <w:r>
        <w:rPr>
          <w:rStyle w:val="20"/>
          <w:rFonts w:ascii="仿宋_GB2312" w:hAnsi="楷体" w:eastAsia="仿宋_GB2312"/>
          <w:b w:val="0"/>
          <w:spacing w:val="-4"/>
          <w:sz w:val="28"/>
          <w:szCs w:val="28"/>
          <w:highlight w:val="none"/>
        </w:rPr>
        <w:t xml:space="preserve"> </w:t>
      </w:r>
      <w:r>
        <w:rPr>
          <w:rStyle w:val="20"/>
          <w:rFonts w:hint="eastAsia" w:ascii="仿宋_GB2312" w:hAnsi="楷体" w:eastAsia="仿宋_GB2312"/>
          <w:b w:val="0"/>
          <w:spacing w:val="-4"/>
          <w:sz w:val="28"/>
          <w:szCs w:val="28"/>
          <w:highlight w:val="none"/>
          <w:lang w:val="en-US" w:eastAsia="zh-CN"/>
        </w:rPr>
        <w:t>0</w:t>
      </w:r>
      <w:r>
        <w:rPr>
          <w:rStyle w:val="20"/>
          <w:rFonts w:ascii="仿宋_GB2312" w:hAnsi="楷体" w:eastAsia="仿宋_GB2312"/>
          <w:b w:val="0"/>
          <w:spacing w:val="-4"/>
          <w:sz w:val="28"/>
          <w:szCs w:val="28"/>
          <w:highlight w:val="none"/>
        </w:rPr>
        <w:t xml:space="preserve"> </w:t>
      </w:r>
      <w:r>
        <w:rPr>
          <w:rStyle w:val="20"/>
          <w:rFonts w:hint="eastAsia" w:ascii="仿宋_GB2312" w:hAnsi="楷体" w:eastAsia="仿宋_GB2312"/>
          <w:b w:val="0"/>
          <w:spacing w:val="-4"/>
          <w:sz w:val="28"/>
          <w:szCs w:val="28"/>
          <w:highlight w:val="none"/>
        </w:rPr>
        <w:t>万元，上升</w:t>
      </w:r>
      <w:r>
        <w:rPr>
          <w:rStyle w:val="20"/>
          <w:rFonts w:ascii="仿宋_GB2312" w:hAnsi="楷体" w:eastAsia="仿宋_GB2312"/>
          <w:b w:val="0"/>
          <w:spacing w:val="-4"/>
          <w:sz w:val="28"/>
          <w:szCs w:val="28"/>
          <w:highlight w:val="none"/>
        </w:rPr>
        <w:t xml:space="preserve"> </w:t>
      </w:r>
      <w:r>
        <w:rPr>
          <w:rStyle w:val="20"/>
          <w:rFonts w:hint="eastAsia" w:ascii="仿宋_GB2312" w:hAnsi="楷体" w:eastAsia="仿宋_GB2312"/>
          <w:b w:val="0"/>
          <w:spacing w:val="-4"/>
          <w:sz w:val="28"/>
          <w:szCs w:val="28"/>
          <w:highlight w:val="none"/>
          <w:lang w:val="en-US" w:eastAsia="zh-CN"/>
        </w:rPr>
        <w:t>0%</w:t>
      </w:r>
      <w:r>
        <w:rPr>
          <w:rStyle w:val="20"/>
          <w:rFonts w:ascii="仿宋_GB2312" w:hAnsi="楷体" w:eastAsia="仿宋_GB2312"/>
          <w:b w:val="0"/>
          <w:spacing w:val="-4"/>
          <w:sz w:val="28"/>
          <w:szCs w:val="28"/>
          <w:highlight w:val="none"/>
        </w:rPr>
        <w:t xml:space="preserve"> </w:t>
      </w:r>
      <w:r>
        <w:rPr>
          <w:rStyle w:val="20"/>
          <w:rFonts w:hint="eastAsia" w:ascii="仿宋_GB2312" w:hAnsi="楷体" w:eastAsia="仿宋_GB2312"/>
          <w:b w:val="0"/>
          <w:spacing w:val="-4"/>
          <w:sz w:val="28"/>
          <w:szCs w:val="28"/>
          <w:highlight w:val="none"/>
        </w:rPr>
        <w:t>。主要原因</w:t>
      </w:r>
      <w:r>
        <w:rPr>
          <w:rStyle w:val="20"/>
          <w:rFonts w:hint="eastAsia" w:ascii="仿宋_GB2312" w:hAnsi="楷体" w:eastAsia="仿宋_GB2312"/>
          <w:b w:val="0"/>
          <w:spacing w:val="-4"/>
          <w:sz w:val="28"/>
          <w:szCs w:val="28"/>
          <w:highlight w:val="none"/>
          <w:lang w:eastAsia="zh-CN"/>
        </w:rPr>
        <w:t>：</w:t>
      </w:r>
      <w:r>
        <w:rPr>
          <w:rStyle w:val="20"/>
          <w:rFonts w:hint="eastAsia" w:ascii="仿宋_GB2312" w:hAnsi="楷体" w:eastAsia="仿宋_GB2312"/>
          <w:b w:val="0"/>
          <w:spacing w:val="-4"/>
          <w:sz w:val="28"/>
          <w:szCs w:val="28"/>
          <w:highlight w:val="none"/>
          <w:lang w:val="en-US" w:eastAsia="zh-CN"/>
        </w:rPr>
        <w:t>本单位未安排专项资金。</w:t>
      </w:r>
    </w:p>
    <w:p>
      <w:pPr>
        <w:pStyle w:val="6"/>
        <w:spacing w:line="360" w:lineRule="auto"/>
        <w:ind w:firstLine="562" w:firstLineChars="200"/>
        <w:rPr>
          <w:rStyle w:val="20"/>
          <w:rFonts w:ascii="仿宋" w:hAnsi="仿宋" w:eastAsia="仿宋"/>
          <w:b/>
          <w:bCs/>
        </w:rPr>
      </w:pPr>
      <w:bookmarkStart w:id="18" w:name="_Toc70450305"/>
      <w:r>
        <w:rPr>
          <w:rStyle w:val="20"/>
          <w:rFonts w:hint="eastAsia" w:ascii="仿宋" w:hAnsi="仿宋" w:eastAsia="仿宋"/>
          <w:b/>
          <w:bCs/>
        </w:rPr>
        <w:t>3、专项资金管理情况</w:t>
      </w:r>
      <w:bookmarkEnd w:id="18"/>
    </w:p>
    <w:p>
      <w:pPr>
        <w:spacing w:line="360" w:lineRule="auto"/>
        <w:ind w:firstLine="492" w:firstLineChars="181"/>
        <w:rPr>
          <w:rStyle w:val="20"/>
          <w:rFonts w:ascii="仿宋_GB2312" w:hAnsi="楷体" w:eastAsia="仿宋_GB2312"/>
          <w:b w:val="0"/>
          <w:spacing w:val="-4"/>
          <w:sz w:val="28"/>
          <w:szCs w:val="28"/>
        </w:rPr>
      </w:pPr>
      <w:r>
        <w:rPr>
          <w:rStyle w:val="20"/>
          <w:rFonts w:hint="eastAsia" w:ascii="仿宋_GB2312" w:hAnsi="楷体" w:eastAsia="仿宋_GB2312"/>
          <w:b w:val="0"/>
          <w:spacing w:val="-4"/>
          <w:sz w:val="28"/>
          <w:szCs w:val="28"/>
        </w:rPr>
        <w:t>为规范专项资金使用，提高专项资金使用效益，我</w:t>
      </w:r>
      <w:r>
        <w:rPr>
          <w:rStyle w:val="20"/>
          <w:rFonts w:hint="eastAsia" w:ascii="仿宋_GB2312" w:hAnsi="楷体" w:eastAsia="仿宋_GB2312"/>
          <w:b w:val="0"/>
          <w:color w:val="auto"/>
          <w:spacing w:val="-4"/>
          <w:sz w:val="28"/>
          <w:szCs w:val="28"/>
        </w:rPr>
        <w:t>单位</w:t>
      </w:r>
      <w:r>
        <w:rPr>
          <w:rStyle w:val="20"/>
          <w:rFonts w:hint="eastAsia" w:ascii="仿宋_GB2312" w:hAnsi="楷体" w:eastAsia="仿宋_GB2312"/>
          <w:b w:val="0"/>
          <w:spacing w:val="-4"/>
          <w:sz w:val="28"/>
          <w:szCs w:val="28"/>
        </w:rPr>
        <w:t>主要采取四项措施。</w:t>
      </w:r>
    </w:p>
    <w:p>
      <w:pPr>
        <w:spacing w:line="360" w:lineRule="auto"/>
        <w:ind w:firstLine="492" w:firstLineChars="181"/>
        <w:rPr>
          <w:rStyle w:val="20"/>
          <w:rFonts w:ascii="仿宋_GB2312" w:hAnsi="楷体" w:eastAsia="仿宋_GB2312"/>
          <w:b w:val="0"/>
          <w:spacing w:val="-4"/>
          <w:sz w:val="28"/>
          <w:szCs w:val="28"/>
        </w:rPr>
      </w:pPr>
      <w:r>
        <w:rPr>
          <w:rStyle w:val="20"/>
          <w:rFonts w:hint="eastAsia" w:ascii="仿宋_GB2312" w:hAnsi="楷体" w:eastAsia="仿宋_GB2312"/>
          <w:b w:val="0"/>
          <w:spacing w:val="-4"/>
          <w:sz w:val="28"/>
          <w:szCs w:val="28"/>
        </w:rPr>
        <w:t>一是制订专项资金管理制度；二是各专项资金建立了专帐；三是制订了项目实施方案；四是认真组织项目验收。切实确保专项资金都做到了专款专用。其中：</w:t>
      </w:r>
    </w:p>
    <w:p>
      <w:pPr>
        <w:spacing w:line="360" w:lineRule="auto"/>
        <w:ind w:firstLine="492" w:firstLineChars="181"/>
        <w:rPr>
          <w:rStyle w:val="20"/>
          <w:rFonts w:ascii="仿宋_GB2312" w:hAnsi="楷体" w:eastAsia="仿宋_GB2312"/>
          <w:b w:val="0"/>
          <w:spacing w:val="-4"/>
          <w:sz w:val="28"/>
          <w:szCs w:val="28"/>
          <w:highlight w:val="none"/>
        </w:rPr>
      </w:pPr>
      <w:r>
        <w:rPr>
          <w:rStyle w:val="20"/>
          <w:rFonts w:hint="eastAsia" w:ascii="仿宋_GB2312" w:hAnsi="楷体" w:eastAsia="仿宋_GB2312"/>
          <w:b w:val="0"/>
          <w:spacing w:val="-4"/>
          <w:sz w:val="28"/>
          <w:szCs w:val="28"/>
          <w:highlight w:val="none"/>
        </w:rPr>
        <w:t>（1）制定了《</w:t>
      </w:r>
      <w:r>
        <w:rPr>
          <w:rStyle w:val="20"/>
          <w:rFonts w:hint="eastAsia" w:ascii="仿宋_GB2312" w:hAnsi="楷体" w:eastAsia="仿宋_GB2312"/>
          <w:b w:val="0"/>
          <w:spacing w:val="-4"/>
          <w:sz w:val="28"/>
          <w:szCs w:val="28"/>
          <w:highlight w:val="none"/>
          <w:lang w:val="en-US" w:eastAsia="zh-CN"/>
        </w:rPr>
        <w:t>统计局专项资金管理制度</w:t>
      </w:r>
      <w:r>
        <w:rPr>
          <w:rStyle w:val="20"/>
          <w:rFonts w:hint="eastAsia" w:ascii="仿宋_GB2312" w:hAnsi="楷体" w:eastAsia="仿宋_GB2312"/>
          <w:b w:val="0"/>
          <w:spacing w:val="-4"/>
          <w:sz w:val="28"/>
          <w:szCs w:val="28"/>
          <w:highlight w:val="none"/>
        </w:rPr>
        <w:t>》，《</w:t>
      </w:r>
      <w:r>
        <w:rPr>
          <w:rStyle w:val="20"/>
          <w:rFonts w:hint="eastAsia" w:ascii="仿宋_GB2312" w:hAnsi="楷体" w:eastAsia="仿宋_GB2312"/>
          <w:b w:val="0"/>
          <w:spacing w:val="-4"/>
          <w:sz w:val="28"/>
          <w:szCs w:val="28"/>
          <w:highlight w:val="none"/>
          <w:lang w:val="en-US" w:eastAsia="zh-CN"/>
        </w:rPr>
        <w:t>特克斯县统计局</w:t>
      </w:r>
      <w:r>
        <w:rPr>
          <w:rStyle w:val="20"/>
          <w:rFonts w:hint="eastAsia" w:ascii="仿宋_GB2312" w:hAnsi="楷体" w:eastAsia="仿宋_GB2312"/>
          <w:b w:val="0"/>
          <w:spacing w:val="-4"/>
          <w:sz w:val="28"/>
          <w:szCs w:val="28"/>
          <w:highlight w:val="none"/>
        </w:rPr>
        <w:t>》专项资金管理办法，各项资金使用审批流程均按规定办理。涉及“三重一大”内容，严格按照规定提请局党组会审议决定，包括项目资金分配、重大项目确定、大额资金支付等。</w:t>
      </w:r>
    </w:p>
    <w:p>
      <w:pPr>
        <w:spacing w:line="360" w:lineRule="auto"/>
        <w:ind w:firstLine="492" w:firstLineChars="181"/>
        <w:rPr>
          <w:rStyle w:val="20"/>
          <w:rFonts w:ascii="仿宋_GB2312" w:hAnsi="楷体" w:eastAsia="仿宋_GB2312"/>
          <w:b w:val="0"/>
          <w:spacing w:val="-4"/>
          <w:sz w:val="28"/>
          <w:szCs w:val="28"/>
          <w:highlight w:val="none"/>
        </w:rPr>
      </w:pPr>
      <w:r>
        <w:rPr>
          <w:rStyle w:val="20"/>
          <w:rFonts w:hint="eastAsia" w:ascii="仿宋_GB2312" w:hAnsi="楷体" w:eastAsia="仿宋_GB2312"/>
          <w:b w:val="0"/>
          <w:spacing w:val="-4"/>
          <w:sz w:val="28"/>
          <w:szCs w:val="28"/>
          <w:highlight w:val="none"/>
        </w:rPr>
        <w:t>（</w:t>
      </w:r>
      <w:r>
        <w:rPr>
          <w:rStyle w:val="20"/>
          <w:rFonts w:ascii="仿宋_GB2312" w:hAnsi="楷体" w:eastAsia="仿宋_GB2312"/>
          <w:b w:val="0"/>
          <w:spacing w:val="-4"/>
          <w:sz w:val="28"/>
          <w:szCs w:val="28"/>
          <w:highlight w:val="none"/>
        </w:rPr>
        <w:t>2</w:t>
      </w:r>
      <w:r>
        <w:rPr>
          <w:rStyle w:val="20"/>
          <w:rFonts w:hint="eastAsia" w:ascii="仿宋_GB2312" w:hAnsi="楷体" w:eastAsia="仿宋_GB2312"/>
          <w:b w:val="0"/>
          <w:spacing w:val="-4"/>
          <w:sz w:val="28"/>
          <w:szCs w:val="28"/>
          <w:highlight w:val="none"/>
        </w:rPr>
        <w:t>）建立</w:t>
      </w:r>
      <w:r>
        <w:rPr>
          <w:rStyle w:val="20"/>
          <w:rFonts w:hint="eastAsia" w:ascii="仿宋_GB2312" w:hAnsi="楷体" w:eastAsia="仿宋_GB2312"/>
          <w:b w:val="0"/>
          <w:spacing w:val="-4"/>
          <w:sz w:val="28"/>
          <w:szCs w:val="28"/>
          <w:highlight w:val="none"/>
          <w:lang w:val="en-US" w:eastAsia="zh-CN"/>
        </w:rPr>
        <w:t>统计局</w:t>
      </w:r>
      <w:r>
        <w:rPr>
          <w:rStyle w:val="20"/>
          <w:rFonts w:hint="eastAsia" w:ascii="仿宋_GB2312" w:hAnsi="楷体" w:eastAsia="仿宋_GB2312"/>
          <w:b w:val="0"/>
          <w:spacing w:val="-4"/>
          <w:sz w:val="28"/>
          <w:szCs w:val="28"/>
          <w:highlight w:val="none"/>
        </w:rPr>
        <w:t>专项资金专帐，做到有据可依，有据可查。</w:t>
      </w:r>
    </w:p>
    <w:p>
      <w:pPr>
        <w:spacing w:line="360" w:lineRule="auto"/>
        <w:ind w:firstLine="492" w:firstLineChars="181"/>
        <w:rPr>
          <w:rStyle w:val="20"/>
          <w:rFonts w:ascii="仿宋_GB2312" w:hAnsi="楷体" w:eastAsia="仿宋_GB2312"/>
          <w:b w:val="0"/>
          <w:spacing w:val="-4"/>
          <w:sz w:val="28"/>
          <w:szCs w:val="28"/>
          <w:highlight w:val="none"/>
        </w:rPr>
      </w:pPr>
      <w:r>
        <w:rPr>
          <w:rStyle w:val="20"/>
          <w:rFonts w:hint="eastAsia" w:ascii="仿宋_GB2312" w:hAnsi="楷体" w:eastAsia="仿宋_GB2312"/>
          <w:b w:val="0"/>
          <w:spacing w:val="-4"/>
          <w:sz w:val="28"/>
          <w:szCs w:val="28"/>
          <w:highlight w:val="none"/>
        </w:rPr>
        <w:t>（3）制订了</w:t>
      </w:r>
      <w:r>
        <w:rPr>
          <w:rStyle w:val="20"/>
          <w:rFonts w:hint="eastAsia" w:ascii="仿宋_GB2312" w:hAnsi="楷体" w:eastAsia="仿宋_GB2312"/>
          <w:b w:val="0"/>
          <w:spacing w:val="-4"/>
          <w:sz w:val="28"/>
          <w:szCs w:val="28"/>
          <w:highlight w:val="none"/>
          <w:lang w:val="en-US" w:eastAsia="zh-CN"/>
        </w:rPr>
        <w:t>统计局</w:t>
      </w:r>
      <w:r>
        <w:rPr>
          <w:rStyle w:val="20"/>
          <w:rFonts w:hint="eastAsia" w:ascii="仿宋_GB2312" w:hAnsi="楷体" w:eastAsia="仿宋_GB2312"/>
          <w:b w:val="0"/>
          <w:spacing w:val="-4"/>
          <w:sz w:val="28"/>
          <w:szCs w:val="28"/>
          <w:highlight w:val="none"/>
        </w:rPr>
        <w:t>项目实施方案，确保项目</w:t>
      </w:r>
      <w:r>
        <w:rPr>
          <w:rStyle w:val="20"/>
          <w:rFonts w:hint="eastAsia" w:ascii="仿宋_GB2312" w:hAnsi="楷体" w:eastAsia="仿宋_GB2312"/>
          <w:b w:val="0"/>
          <w:spacing w:val="-4"/>
          <w:sz w:val="28"/>
          <w:szCs w:val="28"/>
          <w:highlight w:val="none"/>
          <w:lang w:val="en-US" w:eastAsia="zh-CN"/>
        </w:rPr>
        <w:t>统计局项目实施</w:t>
      </w:r>
      <w:r>
        <w:rPr>
          <w:rStyle w:val="20"/>
          <w:rFonts w:hint="eastAsia" w:ascii="仿宋_GB2312" w:hAnsi="楷体" w:eastAsia="仿宋_GB2312"/>
          <w:b w:val="0"/>
          <w:spacing w:val="-4"/>
          <w:sz w:val="28"/>
          <w:szCs w:val="28"/>
          <w:highlight w:val="none"/>
        </w:rPr>
        <w:t>。</w:t>
      </w:r>
    </w:p>
    <w:p>
      <w:pPr>
        <w:spacing w:line="360" w:lineRule="auto"/>
        <w:ind w:firstLine="492" w:firstLineChars="181"/>
        <w:rPr>
          <w:rStyle w:val="20"/>
          <w:rFonts w:ascii="仿宋_GB2312" w:hAnsi="楷体" w:eastAsia="仿宋_GB2312"/>
          <w:b w:val="0"/>
          <w:spacing w:val="-4"/>
          <w:sz w:val="28"/>
          <w:szCs w:val="28"/>
          <w:highlight w:val="none"/>
        </w:rPr>
      </w:pPr>
      <w:r>
        <w:rPr>
          <w:rStyle w:val="20"/>
          <w:rFonts w:hint="eastAsia" w:ascii="仿宋_GB2312" w:hAnsi="楷体" w:eastAsia="仿宋_GB2312"/>
          <w:b w:val="0"/>
          <w:spacing w:val="-4"/>
          <w:sz w:val="28"/>
          <w:szCs w:val="28"/>
          <w:highlight w:val="none"/>
        </w:rPr>
        <w:t>（4）认真组织</w:t>
      </w:r>
      <w:r>
        <w:rPr>
          <w:rStyle w:val="20"/>
          <w:rFonts w:hint="eastAsia" w:ascii="仿宋_GB2312" w:hAnsi="楷体" w:eastAsia="仿宋_GB2312"/>
          <w:b w:val="0"/>
          <w:spacing w:val="-4"/>
          <w:sz w:val="28"/>
          <w:szCs w:val="28"/>
          <w:highlight w:val="none"/>
          <w:lang w:val="en-US" w:eastAsia="zh-CN"/>
        </w:rPr>
        <w:t>统计局</w:t>
      </w:r>
      <w:r>
        <w:rPr>
          <w:rStyle w:val="20"/>
          <w:rFonts w:hint="eastAsia" w:ascii="仿宋_GB2312" w:hAnsi="楷体" w:eastAsia="仿宋_GB2312"/>
          <w:b w:val="0"/>
          <w:spacing w:val="-4"/>
          <w:sz w:val="28"/>
          <w:szCs w:val="28"/>
          <w:highlight w:val="none"/>
        </w:rPr>
        <w:t>项目验收，确保</w:t>
      </w:r>
      <w:r>
        <w:rPr>
          <w:rStyle w:val="20"/>
          <w:rFonts w:hint="eastAsia" w:ascii="仿宋_GB2312" w:hAnsi="楷体" w:eastAsia="仿宋_GB2312"/>
          <w:b w:val="0"/>
          <w:spacing w:val="-4"/>
          <w:sz w:val="28"/>
          <w:szCs w:val="28"/>
          <w:highlight w:val="none"/>
          <w:lang w:val="en-US" w:eastAsia="zh-CN"/>
        </w:rPr>
        <w:t>统计局项目验收合格</w:t>
      </w:r>
      <w:r>
        <w:rPr>
          <w:rStyle w:val="20"/>
          <w:rFonts w:hint="eastAsia" w:ascii="仿宋_GB2312" w:hAnsi="楷体" w:eastAsia="仿宋_GB2312"/>
          <w:b w:val="0"/>
          <w:spacing w:val="-4"/>
          <w:sz w:val="28"/>
          <w:szCs w:val="28"/>
          <w:highlight w:val="none"/>
        </w:rPr>
        <w:t>。</w:t>
      </w:r>
    </w:p>
    <w:p>
      <w:pPr>
        <w:spacing w:line="360" w:lineRule="auto"/>
        <w:ind w:firstLine="492" w:firstLineChars="181"/>
        <w:rPr>
          <w:rStyle w:val="20"/>
          <w:rFonts w:ascii="仿宋_GB2312" w:hAnsi="楷体" w:eastAsia="仿宋_GB2312"/>
          <w:b w:val="0"/>
          <w:spacing w:val="-4"/>
          <w:sz w:val="28"/>
          <w:szCs w:val="28"/>
          <w:highlight w:val="none"/>
        </w:rPr>
      </w:pPr>
      <w:r>
        <w:rPr>
          <w:rStyle w:val="20"/>
          <w:rFonts w:hint="eastAsia" w:ascii="仿宋_GB2312" w:hAnsi="楷体" w:eastAsia="仿宋_GB2312"/>
          <w:b w:val="0"/>
          <w:spacing w:val="-4"/>
          <w:sz w:val="28"/>
          <w:szCs w:val="28"/>
          <w:highlight w:val="none"/>
        </w:rPr>
        <w:t>专项资金涉及政府采购项目的，按照局《</w:t>
      </w:r>
      <w:r>
        <w:rPr>
          <w:rStyle w:val="20"/>
          <w:rFonts w:hint="eastAsia" w:ascii="仿宋_GB2312" w:hAnsi="楷体" w:eastAsia="仿宋_GB2312"/>
          <w:b w:val="0"/>
          <w:spacing w:val="-4"/>
          <w:sz w:val="28"/>
          <w:szCs w:val="28"/>
          <w:highlight w:val="none"/>
          <w:lang w:val="en-US" w:eastAsia="zh-CN"/>
        </w:rPr>
        <w:t>统计局</w:t>
      </w:r>
      <w:r>
        <w:rPr>
          <w:rStyle w:val="20"/>
          <w:rFonts w:hint="eastAsia" w:ascii="仿宋_GB2312" w:hAnsi="楷体" w:eastAsia="仿宋_GB2312"/>
          <w:b w:val="0"/>
          <w:spacing w:val="-4"/>
          <w:sz w:val="28"/>
          <w:szCs w:val="28"/>
          <w:highlight w:val="none"/>
        </w:rPr>
        <w:t>采购与招标管理办法》组织人员制定采购计划，按照财政局采购部门批复，进行公开招标、邀请招标等方式进行。</w:t>
      </w:r>
    </w:p>
    <w:p>
      <w:pPr>
        <w:spacing w:line="360" w:lineRule="auto"/>
        <w:ind w:firstLine="492" w:firstLineChars="181"/>
        <w:rPr>
          <w:rStyle w:val="20"/>
          <w:rFonts w:ascii="仿宋_GB2312" w:hAnsi="楷体" w:eastAsia="仿宋_GB2312"/>
          <w:b w:val="0"/>
          <w:spacing w:val="-4"/>
          <w:sz w:val="28"/>
          <w:szCs w:val="28"/>
        </w:rPr>
      </w:pPr>
    </w:p>
    <w:p>
      <w:pPr>
        <w:pStyle w:val="4"/>
        <w:spacing w:line="360" w:lineRule="auto"/>
        <w:rPr>
          <w:rFonts w:ascii="仿宋" w:hAnsi="仿宋" w:eastAsia="仿宋"/>
          <w:sz w:val="36"/>
          <w:szCs w:val="36"/>
          <w:lang w:bidi="ar"/>
        </w:rPr>
      </w:pPr>
      <w:bookmarkStart w:id="19" w:name="_Toc70450306"/>
      <w:r>
        <w:rPr>
          <w:rFonts w:hint="eastAsia" w:ascii="仿宋" w:hAnsi="仿宋" w:eastAsia="仿宋"/>
          <w:sz w:val="36"/>
          <w:szCs w:val="36"/>
          <w:lang w:bidi="ar"/>
        </w:rPr>
        <w:t>三、部门单位专项组织实施情况</w:t>
      </w:r>
      <w:bookmarkEnd w:id="19"/>
    </w:p>
    <w:p>
      <w:pPr>
        <w:spacing w:line="360" w:lineRule="auto"/>
        <w:ind w:firstLine="544" w:firstLineChars="200"/>
        <w:rPr>
          <w:rStyle w:val="20"/>
          <w:rFonts w:hint="eastAsia" w:ascii="仿宋_GB2312" w:hAnsi="楷体" w:eastAsia="仿宋_GB2312" w:cs="Times New Roman"/>
          <w:b w:val="0"/>
          <w:spacing w:val="-4"/>
          <w:sz w:val="28"/>
          <w:szCs w:val="28"/>
          <w:lang w:eastAsia="zh-CN"/>
        </w:rPr>
      </w:pPr>
      <w:r>
        <w:rPr>
          <w:rStyle w:val="20"/>
          <w:rFonts w:hint="eastAsia" w:ascii="仿宋_GB2312" w:hAnsi="楷体" w:eastAsia="仿宋_GB2312" w:cs="Times New Roman"/>
          <w:b w:val="0"/>
          <w:spacing w:val="-4"/>
          <w:sz w:val="28"/>
          <w:szCs w:val="28"/>
        </w:rPr>
        <w:t>单位2021年度未安排项目支出预算</w:t>
      </w:r>
      <w:r>
        <w:rPr>
          <w:rStyle w:val="20"/>
          <w:rFonts w:hint="eastAsia" w:ascii="仿宋_GB2312" w:hAnsi="楷体" w:eastAsia="仿宋_GB2312" w:cs="Times New Roman"/>
          <w:b w:val="0"/>
          <w:spacing w:val="-4"/>
          <w:sz w:val="28"/>
          <w:szCs w:val="28"/>
          <w:lang w:eastAsia="zh-CN"/>
        </w:rPr>
        <w:t>。</w:t>
      </w:r>
    </w:p>
    <w:p>
      <w:pPr>
        <w:pStyle w:val="4"/>
        <w:spacing w:line="360" w:lineRule="auto"/>
        <w:rPr>
          <w:rFonts w:ascii="仿宋" w:hAnsi="仿宋" w:eastAsia="仿宋"/>
          <w:sz w:val="36"/>
          <w:szCs w:val="36"/>
          <w:lang w:bidi="ar"/>
        </w:rPr>
      </w:pPr>
      <w:bookmarkStart w:id="20" w:name="_Toc70450310"/>
      <w:r>
        <w:rPr>
          <w:rFonts w:hint="eastAsia" w:ascii="仿宋" w:hAnsi="仿宋" w:eastAsia="仿宋"/>
          <w:sz w:val="36"/>
          <w:szCs w:val="36"/>
          <w:lang w:bidi="ar"/>
        </w:rPr>
        <w:t>四、资产管理情况</w:t>
      </w:r>
      <w:bookmarkEnd w:id="20"/>
    </w:p>
    <w:p>
      <w:pPr>
        <w:pStyle w:val="5"/>
        <w:spacing w:line="360" w:lineRule="auto"/>
        <w:rPr>
          <w:rStyle w:val="20"/>
          <w:rFonts w:ascii="仿宋" w:hAnsi="仿宋" w:eastAsia="仿宋"/>
          <w:b/>
          <w:bCs/>
        </w:rPr>
      </w:pPr>
      <w:bookmarkStart w:id="21" w:name="_Toc70450311"/>
      <w:r>
        <w:rPr>
          <w:rStyle w:val="20"/>
          <w:rFonts w:hint="eastAsia" w:ascii="仿宋" w:hAnsi="仿宋" w:eastAsia="仿宋"/>
          <w:b/>
          <w:bCs/>
        </w:rPr>
        <w:t>（一）资产配置情况</w:t>
      </w:r>
      <w:bookmarkEnd w:id="21"/>
    </w:p>
    <w:p>
      <w:pPr>
        <w:spacing w:line="360" w:lineRule="auto"/>
        <w:ind w:firstLine="544" w:firstLineChars="200"/>
        <w:rPr>
          <w:rStyle w:val="20"/>
          <w:rFonts w:ascii="仿宋_GB2312" w:hAnsi="宋体" w:eastAsia="仿宋_GB2312"/>
          <w:b w:val="0"/>
          <w:bCs w:val="0"/>
          <w:spacing w:val="-4"/>
          <w:sz w:val="28"/>
          <w:szCs w:val="28"/>
        </w:rPr>
      </w:pPr>
      <w:r>
        <w:rPr>
          <w:rStyle w:val="20"/>
          <w:rFonts w:hint="eastAsia" w:ascii="仿宋_GB2312" w:hAnsi="宋体" w:eastAsia="仿宋_GB2312"/>
          <w:b w:val="0"/>
          <w:bCs w:val="0"/>
          <w:spacing w:val="-4"/>
          <w:sz w:val="28"/>
          <w:szCs w:val="28"/>
        </w:rPr>
        <w:t>202</w:t>
      </w:r>
      <w:r>
        <w:rPr>
          <w:rStyle w:val="20"/>
          <w:rFonts w:hint="eastAsia" w:ascii="仿宋_GB2312" w:hAnsi="宋体" w:eastAsia="仿宋_GB2312"/>
          <w:b w:val="0"/>
          <w:bCs w:val="0"/>
          <w:spacing w:val="-4"/>
          <w:sz w:val="28"/>
          <w:szCs w:val="28"/>
          <w:lang w:val="en-US" w:eastAsia="zh-CN"/>
        </w:rPr>
        <w:t>1</w:t>
      </w:r>
      <w:r>
        <w:rPr>
          <w:rStyle w:val="20"/>
          <w:rFonts w:hint="eastAsia" w:ascii="仿宋_GB2312" w:hAnsi="宋体" w:eastAsia="仿宋_GB2312"/>
          <w:b w:val="0"/>
          <w:bCs w:val="0"/>
          <w:spacing w:val="-4"/>
          <w:sz w:val="28"/>
          <w:szCs w:val="28"/>
        </w:rPr>
        <w:t>年我</w:t>
      </w:r>
      <w:r>
        <w:rPr>
          <w:rStyle w:val="20"/>
          <w:rFonts w:hint="eastAsia" w:ascii="仿宋_GB2312" w:hAnsi="楷体" w:eastAsia="仿宋_GB2312"/>
          <w:b w:val="0"/>
          <w:spacing w:val="-4"/>
          <w:sz w:val="28"/>
          <w:szCs w:val="28"/>
        </w:rPr>
        <w:t>部门</w:t>
      </w:r>
      <w:r>
        <w:rPr>
          <w:rStyle w:val="20"/>
          <w:rFonts w:hint="eastAsia" w:ascii="仿宋_GB2312" w:hAnsi="楷体" w:eastAsia="仿宋_GB2312"/>
          <w:b w:val="0"/>
          <w:spacing w:val="-4"/>
          <w:sz w:val="28"/>
          <w:szCs w:val="28"/>
          <w:lang w:val="en-US" w:eastAsia="zh-CN"/>
        </w:rPr>
        <w:t>特克斯县统计局</w:t>
      </w:r>
      <w:r>
        <w:rPr>
          <w:rStyle w:val="20"/>
          <w:rFonts w:hint="eastAsia" w:ascii="仿宋_GB2312" w:hAnsi="宋体" w:eastAsia="仿宋_GB2312"/>
          <w:b w:val="0"/>
          <w:bCs w:val="0"/>
          <w:spacing w:val="-4"/>
          <w:sz w:val="28"/>
          <w:szCs w:val="28"/>
        </w:rPr>
        <w:t>资产总额</w:t>
      </w:r>
      <w:r>
        <w:rPr>
          <w:rStyle w:val="20"/>
          <w:rFonts w:ascii="仿宋_GB2312" w:hAnsi="宋体" w:eastAsia="仿宋_GB2312"/>
          <w:b w:val="0"/>
          <w:bCs w:val="0"/>
          <w:spacing w:val="-4"/>
          <w:sz w:val="28"/>
          <w:szCs w:val="28"/>
        </w:rPr>
        <w:t xml:space="preserve"> </w:t>
      </w:r>
      <w:r>
        <w:rPr>
          <w:rStyle w:val="20"/>
          <w:rFonts w:hint="eastAsia" w:ascii="仿宋_GB2312" w:hAnsi="宋体" w:eastAsia="仿宋_GB2312"/>
          <w:b w:val="0"/>
          <w:bCs w:val="0"/>
          <w:spacing w:val="-4"/>
          <w:sz w:val="28"/>
          <w:szCs w:val="28"/>
          <w:lang w:val="en-US" w:eastAsia="zh-CN"/>
        </w:rPr>
        <w:t>45.7</w:t>
      </w:r>
      <w:r>
        <w:rPr>
          <w:rStyle w:val="20"/>
          <w:rFonts w:hint="eastAsia" w:ascii="仿宋_GB2312" w:hAnsi="宋体" w:eastAsia="仿宋_GB2312"/>
          <w:b w:val="0"/>
          <w:bCs w:val="0"/>
          <w:spacing w:val="-4"/>
          <w:sz w:val="28"/>
          <w:szCs w:val="28"/>
        </w:rPr>
        <w:t>万元，其中流动资产</w:t>
      </w:r>
      <w:r>
        <w:rPr>
          <w:rStyle w:val="20"/>
          <w:rFonts w:ascii="仿宋_GB2312" w:hAnsi="宋体" w:eastAsia="仿宋_GB2312"/>
          <w:b w:val="0"/>
          <w:bCs w:val="0"/>
          <w:spacing w:val="-4"/>
          <w:sz w:val="28"/>
          <w:szCs w:val="28"/>
        </w:rPr>
        <w:t xml:space="preserve"> </w:t>
      </w:r>
      <w:r>
        <w:rPr>
          <w:rStyle w:val="20"/>
          <w:rFonts w:hint="eastAsia" w:ascii="仿宋_GB2312" w:hAnsi="宋体" w:eastAsia="仿宋_GB2312"/>
          <w:b w:val="0"/>
          <w:bCs w:val="0"/>
          <w:spacing w:val="-4"/>
          <w:sz w:val="28"/>
          <w:szCs w:val="28"/>
          <w:lang w:val="en-US" w:eastAsia="zh-CN"/>
        </w:rPr>
        <w:t>0</w:t>
      </w:r>
      <w:r>
        <w:rPr>
          <w:rStyle w:val="20"/>
          <w:rFonts w:ascii="仿宋_GB2312" w:hAnsi="宋体" w:eastAsia="仿宋_GB2312"/>
          <w:b w:val="0"/>
          <w:bCs w:val="0"/>
          <w:spacing w:val="-4"/>
          <w:sz w:val="28"/>
          <w:szCs w:val="28"/>
        </w:rPr>
        <w:t xml:space="preserve">  </w:t>
      </w:r>
      <w:r>
        <w:rPr>
          <w:rStyle w:val="20"/>
          <w:rFonts w:hint="eastAsia" w:ascii="仿宋_GB2312" w:hAnsi="宋体" w:eastAsia="仿宋_GB2312"/>
          <w:b w:val="0"/>
          <w:bCs w:val="0"/>
          <w:spacing w:val="-4"/>
          <w:sz w:val="28"/>
          <w:szCs w:val="28"/>
        </w:rPr>
        <w:t>万元，固定资产净值</w:t>
      </w:r>
      <w:r>
        <w:rPr>
          <w:rStyle w:val="20"/>
          <w:rFonts w:ascii="仿宋_GB2312" w:hAnsi="宋体" w:eastAsia="仿宋_GB2312"/>
          <w:b w:val="0"/>
          <w:bCs w:val="0"/>
          <w:spacing w:val="-4"/>
          <w:sz w:val="28"/>
          <w:szCs w:val="28"/>
        </w:rPr>
        <w:t xml:space="preserve">  </w:t>
      </w:r>
      <w:r>
        <w:rPr>
          <w:rStyle w:val="20"/>
          <w:rFonts w:hint="eastAsia" w:ascii="仿宋_GB2312" w:hAnsi="宋体" w:eastAsia="仿宋_GB2312"/>
          <w:b w:val="0"/>
          <w:bCs w:val="0"/>
          <w:spacing w:val="-4"/>
          <w:sz w:val="28"/>
          <w:szCs w:val="28"/>
          <w:lang w:val="en-US" w:eastAsia="zh-CN"/>
        </w:rPr>
        <w:t>5.28</w:t>
      </w:r>
      <w:r>
        <w:rPr>
          <w:rStyle w:val="20"/>
          <w:rFonts w:ascii="仿宋_GB2312" w:hAnsi="宋体" w:eastAsia="仿宋_GB2312"/>
          <w:b w:val="0"/>
          <w:bCs w:val="0"/>
          <w:spacing w:val="-4"/>
          <w:sz w:val="28"/>
          <w:szCs w:val="28"/>
        </w:rPr>
        <w:t xml:space="preserve"> </w:t>
      </w:r>
      <w:r>
        <w:rPr>
          <w:rStyle w:val="20"/>
          <w:rFonts w:hint="eastAsia" w:ascii="仿宋_GB2312" w:hAnsi="宋体" w:eastAsia="仿宋_GB2312"/>
          <w:b w:val="0"/>
          <w:bCs w:val="0"/>
          <w:spacing w:val="-4"/>
          <w:sz w:val="28"/>
          <w:szCs w:val="28"/>
        </w:rPr>
        <w:t>万元（其中：土地、房屋及构筑物</w:t>
      </w:r>
      <w:r>
        <w:rPr>
          <w:rStyle w:val="20"/>
          <w:rFonts w:ascii="仿宋_GB2312" w:hAnsi="宋体" w:eastAsia="仿宋_GB2312"/>
          <w:b w:val="0"/>
          <w:bCs w:val="0"/>
          <w:spacing w:val="-4"/>
          <w:sz w:val="28"/>
          <w:szCs w:val="28"/>
        </w:rPr>
        <w:t xml:space="preserve">  </w:t>
      </w:r>
      <w:r>
        <w:rPr>
          <w:rStyle w:val="20"/>
          <w:rFonts w:hint="eastAsia" w:ascii="仿宋_GB2312" w:hAnsi="宋体" w:eastAsia="仿宋_GB2312"/>
          <w:b w:val="0"/>
          <w:bCs w:val="0"/>
          <w:spacing w:val="-4"/>
          <w:sz w:val="28"/>
          <w:szCs w:val="28"/>
          <w:lang w:val="en-US" w:eastAsia="zh-CN"/>
        </w:rPr>
        <w:t>0</w:t>
      </w:r>
      <w:r>
        <w:rPr>
          <w:rStyle w:val="20"/>
          <w:rFonts w:ascii="仿宋_GB2312" w:hAnsi="宋体" w:eastAsia="仿宋_GB2312"/>
          <w:b w:val="0"/>
          <w:bCs w:val="0"/>
          <w:spacing w:val="-4"/>
          <w:sz w:val="28"/>
          <w:szCs w:val="28"/>
        </w:rPr>
        <w:t xml:space="preserve">  </w:t>
      </w:r>
      <w:r>
        <w:rPr>
          <w:rStyle w:val="20"/>
          <w:rFonts w:hint="eastAsia" w:ascii="仿宋_GB2312" w:hAnsi="宋体" w:eastAsia="仿宋_GB2312"/>
          <w:b w:val="0"/>
          <w:bCs w:val="0"/>
          <w:spacing w:val="-4"/>
          <w:sz w:val="28"/>
          <w:szCs w:val="28"/>
        </w:rPr>
        <w:t>万元，占固定资产净值的</w:t>
      </w:r>
      <w:r>
        <w:rPr>
          <w:rStyle w:val="20"/>
          <w:rFonts w:hint="eastAsia" w:ascii="仿宋_GB2312" w:hAnsi="宋体" w:eastAsia="仿宋_GB2312"/>
          <w:b w:val="0"/>
          <w:bCs w:val="0"/>
          <w:spacing w:val="-4"/>
          <w:sz w:val="28"/>
          <w:szCs w:val="28"/>
          <w:lang w:val="en-US" w:eastAsia="zh-CN"/>
        </w:rPr>
        <w:t>0</w:t>
      </w:r>
      <w:r>
        <w:rPr>
          <w:rStyle w:val="20"/>
          <w:rFonts w:hint="eastAsia" w:ascii="仿宋_GB2312" w:hAnsi="宋体" w:eastAsia="仿宋_GB2312"/>
          <w:b w:val="0"/>
          <w:bCs w:val="0"/>
          <w:spacing w:val="-4"/>
          <w:sz w:val="28"/>
          <w:szCs w:val="28"/>
        </w:rPr>
        <w:t>%；通用设备</w:t>
      </w:r>
      <w:r>
        <w:rPr>
          <w:rStyle w:val="20"/>
          <w:rFonts w:hint="eastAsia" w:ascii="仿宋_GB2312" w:hAnsi="宋体" w:eastAsia="仿宋_GB2312"/>
          <w:b w:val="0"/>
          <w:bCs w:val="0"/>
          <w:spacing w:val="-4"/>
          <w:sz w:val="28"/>
          <w:szCs w:val="28"/>
          <w:lang w:val="en-US" w:eastAsia="zh-CN"/>
        </w:rPr>
        <w:t>42.8</w:t>
      </w:r>
      <w:r>
        <w:rPr>
          <w:rStyle w:val="20"/>
          <w:rFonts w:hint="eastAsia" w:ascii="仿宋_GB2312" w:hAnsi="宋体" w:eastAsia="仿宋_GB2312"/>
          <w:b w:val="0"/>
          <w:bCs w:val="0"/>
          <w:spacing w:val="-4"/>
          <w:sz w:val="28"/>
          <w:szCs w:val="28"/>
        </w:rPr>
        <w:t>万元，占固定资产净值的</w:t>
      </w:r>
      <w:r>
        <w:rPr>
          <w:rStyle w:val="20"/>
          <w:rFonts w:hint="eastAsia" w:ascii="仿宋_GB2312" w:hAnsi="宋体" w:eastAsia="仿宋_GB2312"/>
          <w:b w:val="0"/>
          <w:bCs w:val="0"/>
          <w:spacing w:val="-4"/>
          <w:sz w:val="28"/>
          <w:szCs w:val="28"/>
          <w:lang w:val="en-US" w:eastAsia="zh-CN"/>
        </w:rPr>
        <w:t>63.3</w:t>
      </w:r>
      <w:r>
        <w:rPr>
          <w:rStyle w:val="20"/>
          <w:rFonts w:hint="eastAsia" w:ascii="仿宋_GB2312" w:hAnsi="宋体" w:eastAsia="仿宋_GB2312"/>
          <w:b w:val="0"/>
          <w:bCs w:val="0"/>
          <w:spacing w:val="-4"/>
          <w:sz w:val="28"/>
          <w:szCs w:val="28"/>
        </w:rPr>
        <w:t>%；专用设备</w:t>
      </w:r>
      <w:r>
        <w:rPr>
          <w:rStyle w:val="20"/>
          <w:rFonts w:ascii="仿宋_GB2312" w:hAnsi="宋体" w:eastAsia="仿宋_GB2312"/>
          <w:b w:val="0"/>
          <w:bCs w:val="0"/>
          <w:spacing w:val="-4"/>
          <w:sz w:val="28"/>
          <w:szCs w:val="28"/>
        </w:rPr>
        <w:t xml:space="preserve"> </w:t>
      </w:r>
      <w:r>
        <w:rPr>
          <w:rStyle w:val="20"/>
          <w:rFonts w:hint="eastAsia" w:ascii="仿宋_GB2312" w:hAnsi="宋体" w:eastAsia="仿宋_GB2312"/>
          <w:b w:val="0"/>
          <w:bCs w:val="0"/>
          <w:spacing w:val="-4"/>
          <w:sz w:val="28"/>
          <w:szCs w:val="28"/>
          <w:lang w:val="en-US" w:eastAsia="zh-CN"/>
        </w:rPr>
        <w:t>0</w:t>
      </w:r>
      <w:r>
        <w:rPr>
          <w:rStyle w:val="20"/>
          <w:rFonts w:ascii="仿宋_GB2312" w:hAnsi="宋体" w:eastAsia="仿宋_GB2312"/>
          <w:b w:val="0"/>
          <w:bCs w:val="0"/>
          <w:spacing w:val="-4"/>
          <w:sz w:val="28"/>
          <w:szCs w:val="28"/>
        </w:rPr>
        <w:t xml:space="preserve"> </w:t>
      </w:r>
      <w:r>
        <w:rPr>
          <w:rStyle w:val="20"/>
          <w:rFonts w:hint="eastAsia" w:ascii="仿宋_GB2312" w:hAnsi="宋体" w:eastAsia="仿宋_GB2312"/>
          <w:b w:val="0"/>
          <w:bCs w:val="0"/>
          <w:spacing w:val="-4"/>
          <w:sz w:val="28"/>
          <w:szCs w:val="28"/>
        </w:rPr>
        <w:t>万元，占固定资产净值的</w:t>
      </w:r>
      <w:r>
        <w:rPr>
          <w:rStyle w:val="20"/>
          <w:rFonts w:hint="eastAsia" w:ascii="仿宋_GB2312" w:hAnsi="宋体" w:eastAsia="仿宋_GB2312"/>
          <w:b w:val="0"/>
          <w:bCs w:val="0"/>
          <w:spacing w:val="-4"/>
          <w:sz w:val="28"/>
          <w:szCs w:val="28"/>
          <w:lang w:val="en-US" w:eastAsia="zh-CN"/>
        </w:rPr>
        <w:t>0</w:t>
      </w:r>
      <w:r>
        <w:rPr>
          <w:rStyle w:val="20"/>
          <w:rFonts w:hint="eastAsia" w:ascii="仿宋_GB2312" w:hAnsi="宋体" w:eastAsia="仿宋_GB2312"/>
          <w:b w:val="0"/>
          <w:bCs w:val="0"/>
          <w:spacing w:val="-4"/>
          <w:sz w:val="28"/>
          <w:szCs w:val="28"/>
        </w:rPr>
        <w:t>%；其他</w:t>
      </w:r>
      <w:r>
        <w:rPr>
          <w:rStyle w:val="20"/>
          <w:rFonts w:hint="eastAsia" w:ascii="仿宋_GB2312" w:hAnsi="宋体" w:eastAsia="仿宋_GB2312"/>
          <w:b w:val="0"/>
          <w:bCs w:val="0"/>
          <w:spacing w:val="-4"/>
          <w:sz w:val="28"/>
          <w:szCs w:val="28"/>
          <w:lang w:val="en-US" w:eastAsia="zh-CN"/>
        </w:rPr>
        <w:t>2.91万元</w:t>
      </w:r>
      <w:r>
        <w:rPr>
          <w:rStyle w:val="20"/>
          <w:rFonts w:hint="eastAsia" w:ascii="仿宋_GB2312" w:hAnsi="宋体" w:eastAsia="仿宋_GB2312"/>
          <w:b w:val="0"/>
          <w:bCs w:val="0"/>
          <w:spacing w:val="-4"/>
          <w:sz w:val="28"/>
          <w:szCs w:val="28"/>
        </w:rPr>
        <w:t>）。</w:t>
      </w:r>
    </w:p>
    <w:p>
      <w:pPr>
        <w:spacing w:line="360" w:lineRule="auto"/>
        <w:ind w:firstLine="544" w:firstLineChars="200"/>
        <w:rPr>
          <w:rStyle w:val="20"/>
          <w:rFonts w:ascii="仿宋_GB2312" w:hAnsi="宋体" w:eastAsia="仿宋_GB2312"/>
          <w:b w:val="0"/>
          <w:bCs w:val="0"/>
          <w:spacing w:val="-4"/>
          <w:sz w:val="28"/>
          <w:szCs w:val="28"/>
          <w:highlight w:val="none"/>
        </w:rPr>
      </w:pPr>
      <w:r>
        <w:rPr>
          <w:rStyle w:val="20"/>
          <w:rFonts w:hint="eastAsia" w:ascii="仿宋_GB2312" w:hAnsi="宋体" w:eastAsia="仿宋_GB2312"/>
          <w:b w:val="0"/>
          <w:bCs w:val="0"/>
          <w:spacing w:val="-4"/>
          <w:sz w:val="28"/>
          <w:szCs w:val="28"/>
        </w:rPr>
        <w:t>本年度流动资产</w:t>
      </w:r>
      <w:r>
        <w:rPr>
          <w:rStyle w:val="20"/>
          <w:rFonts w:ascii="仿宋_GB2312" w:hAnsi="宋体" w:eastAsia="仿宋_GB2312"/>
          <w:b w:val="0"/>
          <w:bCs w:val="0"/>
          <w:spacing w:val="-4"/>
          <w:sz w:val="28"/>
          <w:szCs w:val="28"/>
        </w:rPr>
        <w:t xml:space="preserve"> </w:t>
      </w:r>
      <w:r>
        <w:rPr>
          <w:rStyle w:val="20"/>
          <w:rFonts w:hint="eastAsia" w:ascii="仿宋_GB2312" w:hAnsi="宋体" w:eastAsia="仿宋_GB2312"/>
          <w:b w:val="0"/>
          <w:bCs w:val="0"/>
          <w:spacing w:val="-4"/>
          <w:sz w:val="28"/>
          <w:szCs w:val="28"/>
          <w:lang w:val="en-US" w:eastAsia="zh-CN"/>
        </w:rPr>
        <w:t>0</w:t>
      </w:r>
      <w:r>
        <w:rPr>
          <w:rStyle w:val="20"/>
          <w:rFonts w:ascii="仿宋_GB2312" w:hAnsi="宋体" w:eastAsia="仿宋_GB2312"/>
          <w:b w:val="0"/>
          <w:bCs w:val="0"/>
          <w:spacing w:val="-4"/>
          <w:sz w:val="28"/>
          <w:szCs w:val="28"/>
        </w:rPr>
        <w:t xml:space="preserve"> </w:t>
      </w:r>
      <w:r>
        <w:rPr>
          <w:rStyle w:val="20"/>
          <w:rFonts w:hint="eastAsia" w:ascii="仿宋_GB2312" w:hAnsi="宋体" w:eastAsia="仿宋_GB2312"/>
          <w:b w:val="0"/>
          <w:bCs w:val="0"/>
          <w:spacing w:val="-4"/>
          <w:sz w:val="28"/>
          <w:szCs w:val="28"/>
        </w:rPr>
        <w:t>万元，比上年增加</w:t>
      </w:r>
      <w:r>
        <w:rPr>
          <w:rStyle w:val="20"/>
          <w:rFonts w:hint="eastAsia" w:ascii="仿宋_GB2312" w:hAnsi="宋体" w:eastAsia="仿宋_GB2312"/>
          <w:b w:val="0"/>
          <w:bCs w:val="0"/>
          <w:spacing w:val="-4"/>
          <w:sz w:val="28"/>
          <w:szCs w:val="28"/>
          <w:lang w:val="en-US" w:eastAsia="zh-CN"/>
        </w:rPr>
        <w:t>0</w:t>
      </w:r>
      <w:r>
        <w:rPr>
          <w:rStyle w:val="20"/>
          <w:rFonts w:ascii="仿宋_GB2312" w:hAnsi="宋体" w:eastAsia="仿宋_GB2312"/>
          <w:b w:val="0"/>
          <w:bCs w:val="0"/>
          <w:spacing w:val="-4"/>
          <w:sz w:val="28"/>
          <w:szCs w:val="28"/>
        </w:rPr>
        <w:t xml:space="preserve"> </w:t>
      </w:r>
      <w:r>
        <w:rPr>
          <w:rStyle w:val="20"/>
          <w:rFonts w:hint="eastAsia" w:ascii="仿宋_GB2312" w:hAnsi="宋体" w:eastAsia="仿宋_GB2312"/>
          <w:b w:val="0"/>
          <w:bCs w:val="0"/>
          <w:spacing w:val="-4"/>
          <w:sz w:val="28"/>
          <w:szCs w:val="28"/>
        </w:rPr>
        <w:t>元，</w:t>
      </w:r>
      <w:r>
        <w:rPr>
          <w:rStyle w:val="20"/>
          <w:rFonts w:hint="eastAsia" w:ascii="仿宋_GB2312" w:hAnsi="宋体" w:eastAsia="仿宋_GB2312"/>
          <w:b w:val="0"/>
          <w:bCs w:val="0"/>
          <w:spacing w:val="-4"/>
          <w:sz w:val="28"/>
          <w:szCs w:val="28"/>
          <w:highlight w:val="none"/>
        </w:rPr>
        <w:t>原因是：</w:t>
      </w:r>
      <w:r>
        <w:rPr>
          <w:rStyle w:val="20"/>
          <w:rFonts w:hint="eastAsia" w:ascii="仿宋_GB2312" w:hAnsi="宋体" w:eastAsia="仿宋_GB2312"/>
          <w:b w:val="0"/>
          <w:bCs w:val="0"/>
          <w:spacing w:val="-4"/>
          <w:sz w:val="28"/>
          <w:szCs w:val="28"/>
          <w:highlight w:val="none"/>
          <w:lang w:val="en-US" w:eastAsia="zh-CN"/>
        </w:rPr>
        <w:t>本年度未产生流动资产</w:t>
      </w:r>
      <w:r>
        <w:rPr>
          <w:rStyle w:val="20"/>
          <w:rFonts w:hint="eastAsia" w:ascii="仿宋_GB2312" w:hAnsi="宋体" w:eastAsia="仿宋_GB2312"/>
          <w:b w:val="0"/>
          <w:bCs w:val="0"/>
          <w:spacing w:val="-4"/>
          <w:sz w:val="28"/>
          <w:szCs w:val="28"/>
          <w:highlight w:val="none"/>
        </w:rPr>
        <w:t xml:space="preserve"> 。</w:t>
      </w:r>
    </w:p>
    <w:p>
      <w:pPr>
        <w:spacing w:line="360" w:lineRule="auto"/>
        <w:ind w:firstLine="544" w:firstLineChars="200"/>
        <w:rPr>
          <w:rStyle w:val="20"/>
          <w:rFonts w:ascii="仿宋_GB2312" w:hAnsi="宋体" w:eastAsia="仿宋_GB2312"/>
          <w:b w:val="0"/>
          <w:bCs w:val="0"/>
          <w:spacing w:val="-4"/>
          <w:sz w:val="28"/>
          <w:szCs w:val="28"/>
        </w:rPr>
      </w:pPr>
      <w:r>
        <w:rPr>
          <w:rStyle w:val="20"/>
          <w:rFonts w:hint="eastAsia" w:ascii="仿宋_GB2312" w:hAnsi="宋体" w:eastAsia="仿宋_GB2312"/>
          <w:b w:val="0"/>
          <w:bCs w:val="0"/>
          <w:spacing w:val="-4"/>
          <w:sz w:val="28"/>
          <w:szCs w:val="28"/>
        </w:rPr>
        <w:t>本年度固定资产</w:t>
      </w:r>
      <w:r>
        <w:rPr>
          <w:rStyle w:val="20"/>
          <w:rFonts w:ascii="仿宋_GB2312" w:hAnsi="宋体" w:eastAsia="仿宋_GB2312"/>
          <w:b w:val="0"/>
          <w:bCs w:val="0"/>
          <w:spacing w:val="-4"/>
          <w:sz w:val="28"/>
          <w:szCs w:val="28"/>
        </w:rPr>
        <w:t xml:space="preserve"> </w:t>
      </w:r>
      <w:r>
        <w:rPr>
          <w:rStyle w:val="20"/>
          <w:rFonts w:hint="eastAsia" w:ascii="仿宋_GB2312" w:hAnsi="宋体" w:eastAsia="仿宋_GB2312"/>
          <w:b w:val="0"/>
          <w:bCs w:val="0"/>
          <w:spacing w:val="-4"/>
          <w:sz w:val="28"/>
          <w:szCs w:val="28"/>
          <w:lang w:val="en-US" w:eastAsia="zh-CN"/>
        </w:rPr>
        <w:t>45.7</w:t>
      </w:r>
      <w:r>
        <w:rPr>
          <w:rStyle w:val="20"/>
          <w:rFonts w:ascii="仿宋_GB2312" w:hAnsi="宋体" w:eastAsia="仿宋_GB2312"/>
          <w:b w:val="0"/>
          <w:bCs w:val="0"/>
          <w:spacing w:val="-4"/>
          <w:sz w:val="28"/>
          <w:szCs w:val="28"/>
        </w:rPr>
        <w:t xml:space="preserve"> </w:t>
      </w:r>
      <w:r>
        <w:rPr>
          <w:rStyle w:val="20"/>
          <w:rFonts w:hint="eastAsia" w:ascii="仿宋_GB2312" w:hAnsi="宋体" w:eastAsia="仿宋_GB2312"/>
          <w:b w:val="0"/>
          <w:bCs w:val="0"/>
          <w:spacing w:val="-4"/>
          <w:sz w:val="28"/>
          <w:szCs w:val="28"/>
        </w:rPr>
        <w:t>万元，比上年增加</w:t>
      </w:r>
      <w:r>
        <w:rPr>
          <w:rStyle w:val="20"/>
          <w:rFonts w:hint="eastAsia" w:ascii="仿宋_GB2312" w:hAnsi="宋体" w:eastAsia="仿宋_GB2312"/>
          <w:b w:val="0"/>
          <w:bCs w:val="0"/>
          <w:spacing w:val="-4"/>
          <w:sz w:val="28"/>
          <w:szCs w:val="28"/>
          <w:lang w:val="en-US" w:eastAsia="zh-CN"/>
        </w:rPr>
        <w:t>0</w:t>
      </w:r>
      <w:r>
        <w:rPr>
          <w:rStyle w:val="20"/>
          <w:rFonts w:ascii="仿宋_GB2312" w:hAnsi="宋体" w:eastAsia="仿宋_GB2312"/>
          <w:b w:val="0"/>
          <w:bCs w:val="0"/>
          <w:spacing w:val="-4"/>
          <w:sz w:val="28"/>
          <w:szCs w:val="28"/>
        </w:rPr>
        <w:t xml:space="preserve"> </w:t>
      </w:r>
      <w:r>
        <w:rPr>
          <w:rStyle w:val="20"/>
          <w:rFonts w:hint="eastAsia" w:ascii="仿宋_GB2312" w:hAnsi="宋体" w:eastAsia="仿宋_GB2312"/>
          <w:b w:val="0"/>
          <w:bCs w:val="0"/>
          <w:spacing w:val="-4"/>
          <w:sz w:val="28"/>
          <w:szCs w:val="28"/>
        </w:rPr>
        <w:t>万元，原因是：</w:t>
      </w:r>
      <w:r>
        <w:rPr>
          <w:rStyle w:val="20"/>
          <w:rFonts w:hint="eastAsia" w:ascii="仿宋_GB2312" w:hAnsi="宋体" w:eastAsia="仿宋_GB2312"/>
          <w:b w:val="0"/>
          <w:bCs w:val="0"/>
          <w:spacing w:val="-4"/>
          <w:sz w:val="28"/>
          <w:szCs w:val="28"/>
          <w:lang w:val="en-US" w:eastAsia="zh-CN"/>
        </w:rPr>
        <w:t>无新增资产</w:t>
      </w:r>
      <w:r>
        <w:rPr>
          <w:rStyle w:val="20"/>
          <w:rFonts w:hint="eastAsia" w:ascii="仿宋_GB2312" w:hAnsi="宋体" w:eastAsia="仿宋_GB2312"/>
          <w:b w:val="0"/>
          <w:bCs w:val="0"/>
          <w:spacing w:val="-4"/>
          <w:sz w:val="28"/>
          <w:szCs w:val="28"/>
        </w:rPr>
        <w:t xml:space="preserve"> 。</w:t>
      </w:r>
    </w:p>
    <w:p>
      <w:pPr>
        <w:snapToGrid w:val="0"/>
        <w:spacing w:line="360" w:lineRule="auto"/>
        <w:ind w:firstLine="544" w:firstLineChars="200"/>
        <w:rPr>
          <w:rStyle w:val="20"/>
          <w:rFonts w:hint="eastAsia" w:ascii="宋体" w:hAnsi="宋体" w:eastAsia="仿宋_GB2312"/>
          <w:bCs w:val="0"/>
          <w:color w:val="FF0000"/>
          <w:spacing w:val="-4"/>
          <w:sz w:val="28"/>
          <w:szCs w:val="28"/>
          <w:lang w:eastAsia="zh-CN"/>
        </w:rPr>
      </w:pPr>
      <w:r>
        <w:rPr>
          <w:rStyle w:val="20"/>
          <w:rFonts w:hint="eastAsia" w:ascii="仿宋_GB2312" w:hAnsi="宋体" w:eastAsia="仿宋_GB2312"/>
          <w:b w:val="0"/>
          <w:bCs w:val="0"/>
          <w:spacing w:val="-4"/>
          <w:sz w:val="28"/>
          <w:szCs w:val="28"/>
        </w:rPr>
        <w:t>实际在用固定资产</w:t>
      </w:r>
      <w:r>
        <w:rPr>
          <w:rStyle w:val="20"/>
          <w:rFonts w:ascii="仿宋_GB2312" w:hAnsi="宋体" w:eastAsia="仿宋_GB2312"/>
          <w:b w:val="0"/>
          <w:bCs w:val="0"/>
          <w:spacing w:val="-4"/>
          <w:sz w:val="28"/>
          <w:szCs w:val="28"/>
        </w:rPr>
        <w:t xml:space="preserve"> </w:t>
      </w:r>
      <w:r>
        <w:rPr>
          <w:rStyle w:val="20"/>
          <w:rFonts w:hint="eastAsia" w:ascii="仿宋_GB2312" w:hAnsi="宋体" w:eastAsia="仿宋_GB2312"/>
          <w:b w:val="0"/>
          <w:bCs w:val="0"/>
          <w:spacing w:val="-4"/>
          <w:sz w:val="28"/>
          <w:szCs w:val="28"/>
          <w:lang w:val="en-US" w:eastAsia="zh-CN"/>
        </w:rPr>
        <w:t>45.7</w:t>
      </w:r>
      <w:r>
        <w:rPr>
          <w:rStyle w:val="20"/>
          <w:rFonts w:hint="eastAsia" w:ascii="仿宋_GB2312" w:hAnsi="宋体" w:eastAsia="仿宋_GB2312"/>
          <w:b w:val="0"/>
          <w:bCs w:val="0"/>
          <w:spacing w:val="-4"/>
          <w:sz w:val="28"/>
          <w:szCs w:val="28"/>
        </w:rPr>
        <w:t>万元，固定资产利用率</w:t>
      </w:r>
      <w:r>
        <w:rPr>
          <w:rStyle w:val="20"/>
          <w:rFonts w:hint="eastAsia" w:ascii="仿宋_GB2312" w:hAnsi="宋体" w:eastAsia="仿宋_GB2312"/>
          <w:b w:val="0"/>
          <w:bCs w:val="0"/>
          <w:spacing w:val="-4"/>
          <w:sz w:val="28"/>
          <w:szCs w:val="28"/>
          <w:lang w:val="en-US" w:eastAsia="zh-CN"/>
        </w:rPr>
        <w:t>100</w:t>
      </w:r>
      <w:r>
        <w:rPr>
          <w:rStyle w:val="20"/>
          <w:rFonts w:hint="eastAsia" w:ascii="仿宋_GB2312" w:hAnsi="宋体" w:eastAsia="仿宋_GB2312"/>
          <w:b w:val="0"/>
          <w:bCs w:val="0"/>
          <w:spacing w:val="-4"/>
          <w:sz w:val="28"/>
          <w:szCs w:val="28"/>
        </w:rPr>
        <w:t>%</w:t>
      </w:r>
      <w:r>
        <w:rPr>
          <w:rStyle w:val="20"/>
          <w:rFonts w:hint="eastAsia" w:ascii="仿宋_GB2312" w:hAnsi="宋体" w:eastAsia="仿宋_GB2312"/>
          <w:b w:val="0"/>
          <w:bCs w:val="0"/>
          <w:spacing w:val="-4"/>
          <w:sz w:val="28"/>
          <w:szCs w:val="28"/>
          <w:lang w:eastAsia="zh-CN"/>
        </w:rPr>
        <w:t>。</w:t>
      </w:r>
    </w:p>
    <w:p>
      <w:pPr>
        <w:pStyle w:val="5"/>
        <w:spacing w:line="360" w:lineRule="auto"/>
        <w:rPr>
          <w:rStyle w:val="20"/>
          <w:rFonts w:ascii="仿宋" w:hAnsi="仿宋" w:eastAsia="仿宋"/>
          <w:b/>
          <w:bCs/>
        </w:rPr>
      </w:pPr>
      <w:bookmarkStart w:id="22" w:name="_Toc70450312"/>
      <w:r>
        <w:rPr>
          <w:rStyle w:val="20"/>
          <w:rFonts w:hint="eastAsia" w:ascii="仿宋" w:hAnsi="仿宋" w:eastAsia="仿宋"/>
          <w:b/>
          <w:bCs/>
        </w:rPr>
        <w:t>（二）资产管理情况</w:t>
      </w:r>
      <w:bookmarkEnd w:id="22"/>
    </w:p>
    <w:p>
      <w:pPr>
        <w:spacing w:line="360" w:lineRule="auto"/>
        <w:ind w:firstLine="544" w:firstLineChars="200"/>
        <w:rPr>
          <w:rStyle w:val="20"/>
          <w:rFonts w:ascii="仿宋_GB2312" w:hAnsi="宋体" w:eastAsia="仿宋_GB2312"/>
          <w:b w:val="0"/>
          <w:color w:val="auto"/>
          <w:spacing w:val="-4"/>
          <w:sz w:val="28"/>
          <w:szCs w:val="28"/>
        </w:rPr>
      </w:pPr>
      <w:r>
        <w:rPr>
          <w:rStyle w:val="20"/>
          <w:rFonts w:hint="eastAsia" w:ascii="仿宋_GB2312" w:hAnsi="宋体" w:eastAsia="仿宋_GB2312"/>
          <w:b w:val="0"/>
          <w:color w:val="auto"/>
          <w:spacing w:val="-4"/>
          <w:sz w:val="28"/>
          <w:szCs w:val="28"/>
        </w:rP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p>
    <w:p>
      <w:pPr>
        <w:spacing w:line="360" w:lineRule="auto"/>
        <w:ind w:firstLine="544" w:firstLineChars="200"/>
        <w:rPr>
          <w:rStyle w:val="20"/>
          <w:rFonts w:ascii="仿宋_GB2312" w:hAnsi="宋体" w:eastAsia="仿宋_GB2312"/>
          <w:b w:val="0"/>
          <w:color w:val="auto"/>
          <w:spacing w:val="-4"/>
          <w:sz w:val="28"/>
          <w:szCs w:val="28"/>
        </w:rPr>
      </w:pPr>
      <w:r>
        <w:rPr>
          <w:rStyle w:val="20"/>
          <w:rFonts w:hint="eastAsia" w:ascii="仿宋_GB2312" w:hAnsi="宋体" w:eastAsia="仿宋_GB2312"/>
          <w:b w:val="0"/>
          <w:color w:val="auto"/>
          <w:spacing w:val="-4"/>
          <w:sz w:val="28"/>
          <w:szCs w:val="28"/>
        </w:rP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pStyle w:val="4"/>
        <w:spacing w:line="360" w:lineRule="auto"/>
        <w:rPr>
          <w:rFonts w:ascii="仿宋" w:hAnsi="仿宋" w:eastAsia="仿宋"/>
          <w:sz w:val="36"/>
          <w:szCs w:val="36"/>
          <w:lang w:bidi="ar"/>
        </w:rPr>
      </w:pPr>
      <w:bookmarkStart w:id="23" w:name="_Toc70450313"/>
      <w:r>
        <w:rPr>
          <w:rFonts w:hint="eastAsia" w:ascii="仿宋" w:hAnsi="仿宋" w:eastAsia="仿宋"/>
          <w:sz w:val="36"/>
          <w:szCs w:val="36"/>
          <w:lang w:bidi="ar"/>
        </w:rPr>
        <w:t>五、部门单位整体支出绩效情况</w:t>
      </w:r>
      <w:bookmarkEnd w:id="23"/>
    </w:p>
    <w:p>
      <w:pPr>
        <w:pStyle w:val="5"/>
        <w:spacing w:line="360" w:lineRule="auto"/>
        <w:ind w:firstLine="643" w:firstLineChars="200"/>
        <w:rPr>
          <w:rStyle w:val="20"/>
          <w:rFonts w:ascii="仿宋" w:hAnsi="仿宋" w:eastAsia="仿宋"/>
          <w:b/>
          <w:bCs/>
        </w:rPr>
      </w:pPr>
      <w:bookmarkStart w:id="24" w:name="_Toc70450314"/>
      <w:r>
        <w:rPr>
          <w:rStyle w:val="20"/>
          <w:rFonts w:hint="eastAsia" w:ascii="仿宋" w:hAnsi="仿宋" w:eastAsia="仿宋"/>
          <w:b/>
          <w:bCs/>
        </w:rPr>
        <w:t>（一）经济效益评价</w:t>
      </w:r>
      <w:bookmarkEnd w:id="24"/>
    </w:p>
    <w:p>
      <w:pPr>
        <w:spacing w:line="360" w:lineRule="auto"/>
        <w:ind w:firstLine="544" w:firstLineChars="200"/>
        <w:rPr>
          <w:rStyle w:val="20"/>
          <w:rFonts w:ascii="仿宋_GB2312" w:hAnsi="宋体" w:eastAsia="仿宋_GB2312"/>
          <w:b w:val="0"/>
          <w:bCs w:val="0"/>
          <w:spacing w:val="-4"/>
          <w:sz w:val="28"/>
          <w:szCs w:val="28"/>
        </w:rPr>
      </w:pPr>
      <w:r>
        <w:rPr>
          <w:rStyle w:val="20"/>
          <w:rFonts w:hint="eastAsia" w:ascii="仿宋_GB2312" w:hAnsi="宋体" w:eastAsia="仿宋_GB2312"/>
          <w:b w:val="0"/>
          <w:bCs w:val="0"/>
          <w:spacing w:val="-4"/>
          <w:sz w:val="28"/>
          <w:szCs w:val="28"/>
        </w:rPr>
        <w:t>202</w:t>
      </w:r>
      <w:r>
        <w:rPr>
          <w:rStyle w:val="20"/>
          <w:rFonts w:hint="eastAsia" w:ascii="仿宋_GB2312" w:hAnsi="宋体" w:eastAsia="仿宋_GB2312"/>
          <w:b w:val="0"/>
          <w:bCs w:val="0"/>
          <w:spacing w:val="-4"/>
          <w:sz w:val="28"/>
          <w:szCs w:val="28"/>
          <w:lang w:val="en-US" w:eastAsia="zh-CN"/>
        </w:rPr>
        <w:t>1</w:t>
      </w:r>
      <w:r>
        <w:rPr>
          <w:rStyle w:val="20"/>
          <w:rFonts w:hint="eastAsia" w:ascii="仿宋_GB2312" w:hAnsi="宋体" w:eastAsia="仿宋_GB2312"/>
          <w:b w:val="0"/>
          <w:bCs w:val="0"/>
          <w:spacing w:val="-4"/>
          <w:sz w:val="28"/>
          <w:szCs w:val="28"/>
        </w:rPr>
        <w:t>年度我单位年初预算安排</w:t>
      </w:r>
      <w:r>
        <w:rPr>
          <w:rStyle w:val="20"/>
          <w:rFonts w:ascii="仿宋_GB2312" w:hAnsi="宋体" w:eastAsia="仿宋_GB2312"/>
          <w:b w:val="0"/>
          <w:bCs w:val="0"/>
          <w:spacing w:val="-4"/>
          <w:sz w:val="28"/>
          <w:szCs w:val="28"/>
        </w:rPr>
        <w:t xml:space="preserve"> </w:t>
      </w:r>
      <w:r>
        <w:rPr>
          <w:rStyle w:val="20"/>
          <w:rFonts w:hint="eastAsia" w:ascii="仿宋_GB2312" w:hAnsi="宋体" w:eastAsia="仿宋_GB2312"/>
          <w:b w:val="0"/>
          <w:bCs w:val="0"/>
          <w:spacing w:val="-4"/>
          <w:sz w:val="28"/>
          <w:szCs w:val="28"/>
          <w:lang w:val="en-US" w:eastAsia="zh-CN"/>
        </w:rPr>
        <w:t>153.02</w:t>
      </w:r>
      <w:r>
        <w:rPr>
          <w:rStyle w:val="20"/>
          <w:rFonts w:ascii="仿宋_GB2312" w:hAnsi="宋体" w:eastAsia="仿宋_GB2312"/>
          <w:b w:val="0"/>
          <w:bCs w:val="0"/>
          <w:spacing w:val="-4"/>
          <w:sz w:val="28"/>
          <w:szCs w:val="28"/>
        </w:rPr>
        <w:t xml:space="preserve"> </w:t>
      </w:r>
      <w:r>
        <w:rPr>
          <w:rStyle w:val="20"/>
          <w:rFonts w:hint="eastAsia" w:ascii="仿宋_GB2312" w:hAnsi="宋体" w:eastAsia="仿宋_GB2312"/>
          <w:b w:val="0"/>
          <w:bCs w:val="0"/>
          <w:spacing w:val="-4"/>
          <w:sz w:val="28"/>
          <w:szCs w:val="28"/>
        </w:rPr>
        <w:t>万元，</w:t>
      </w:r>
      <w:r>
        <w:rPr>
          <w:rStyle w:val="20"/>
          <w:rFonts w:hint="eastAsia" w:ascii="仿宋_GB2312" w:hAnsi="宋体" w:eastAsia="仿宋_GB2312"/>
          <w:b w:val="0"/>
          <w:bCs w:val="0"/>
          <w:spacing w:val="-4"/>
          <w:sz w:val="28"/>
          <w:szCs w:val="28"/>
          <w:highlight w:val="none"/>
        </w:rPr>
        <w:t>年中调整</w:t>
      </w:r>
      <w:r>
        <w:rPr>
          <w:rStyle w:val="20"/>
          <w:rFonts w:hint="eastAsia" w:ascii="仿宋_GB2312" w:hAnsi="宋体" w:eastAsia="仿宋_GB2312"/>
          <w:b w:val="0"/>
          <w:bCs w:val="0"/>
          <w:spacing w:val="-4"/>
          <w:sz w:val="28"/>
          <w:szCs w:val="28"/>
          <w:highlight w:val="none"/>
          <w:lang w:val="en-US" w:eastAsia="zh-CN"/>
        </w:rPr>
        <w:t>54.13</w:t>
      </w:r>
      <w:r>
        <w:rPr>
          <w:rStyle w:val="20"/>
          <w:rFonts w:hint="eastAsia" w:ascii="仿宋_GB2312" w:hAnsi="宋体" w:eastAsia="仿宋_GB2312"/>
          <w:b w:val="0"/>
          <w:bCs w:val="0"/>
          <w:spacing w:val="-4"/>
          <w:sz w:val="28"/>
          <w:szCs w:val="28"/>
          <w:highlight w:val="none"/>
        </w:rPr>
        <w:t>万</w:t>
      </w:r>
      <w:r>
        <w:rPr>
          <w:rStyle w:val="20"/>
          <w:rFonts w:hint="eastAsia" w:ascii="仿宋_GB2312" w:hAnsi="宋体" w:eastAsia="仿宋_GB2312"/>
          <w:b w:val="0"/>
          <w:bCs w:val="0"/>
          <w:spacing w:val="-4"/>
          <w:sz w:val="28"/>
          <w:szCs w:val="28"/>
        </w:rPr>
        <w:t>元，截止12月底支出</w:t>
      </w:r>
      <w:r>
        <w:rPr>
          <w:rStyle w:val="20"/>
          <w:rFonts w:ascii="仿宋_GB2312" w:hAnsi="宋体" w:eastAsia="仿宋_GB2312"/>
          <w:b w:val="0"/>
          <w:bCs w:val="0"/>
          <w:spacing w:val="-4"/>
          <w:sz w:val="28"/>
          <w:szCs w:val="28"/>
        </w:rPr>
        <w:t xml:space="preserve"> </w:t>
      </w:r>
      <w:r>
        <w:rPr>
          <w:rStyle w:val="20"/>
          <w:rFonts w:hint="eastAsia" w:ascii="仿宋_GB2312" w:hAnsi="宋体" w:eastAsia="仿宋_GB2312"/>
          <w:b w:val="0"/>
          <w:bCs w:val="0"/>
          <w:spacing w:val="-4"/>
          <w:sz w:val="28"/>
          <w:szCs w:val="28"/>
          <w:lang w:val="en-US" w:eastAsia="zh-CN"/>
        </w:rPr>
        <w:t>207.15</w:t>
      </w:r>
      <w:r>
        <w:rPr>
          <w:rStyle w:val="20"/>
          <w:rFonts w:ascii="仿宋_GB2312" w:hAnsi="宋体" w:eastAsia="仿宋_GB2312"/>
          <w:b w:val="0"/>
          <w:bCs w:val="0"/>
          <w:spacing w:val="-4"/>
          <w:sz w:val="28"/>
          <w:szCs w:val="28"/>
        </w:rPr>
        <w:t xml:space="preserve"> </w:t>
      </w:r>
      <w:r>
        <w:rPr>
          <w:rStyle w:val="20"/>
          <w:rFonts w:hint="eastAsia" w:ascii="仿宋_GB2312" w:hAnsi="宋体" w:eastAsia="仿宋_GB2312"/>
          <w:b w:val="0"/>
          <w:bCs w:val="0"/>
          <w:spacing w:val="-4"/>
          <w:sz w:val="28"/>
          <w:szCs w:val="28"/>
        </w:rPr>
        <w:t>万元，执行率</w:t>
      </w:r>
      <w:r>
        <w:rPr>
          <w:rStyle w:val="20"/>
          <w:rFonts w:hint="eastAsia" w:ascii="仿宋_GB2312" w:hAnsi="宋体" w:eastAsia="仿宋_GB2312"/>
          <w:b w:val="0"/>
          <w:bCs w:val="0"/>
          <w:spacing w:val="-4"/>
          <w:sz w:val="28"/>
          <w:szCs w:val="28"/>
          <w:lang w:val="en-US" w:eastAsia="zh-CN"/>
        </w:rPr>
        <w:t>100</w:t>
      </w:r>
      <w:r>
        <w:rPr>
          <w:rStyle w:val="20"/>
          <w:rFonts w:hint="eastAsia" w:ascii="仿宋_GB2312" w:hAnsi="宋体" w:eastAsia="仿宋_GB2312"/>
          <w:b w:val="0"/>
          <w:bCs w:val="0"/>
          <w:spacing w:val="-4"/>
          <w:sz w:val="28"/>
          <w:szCs w:val="28"/>
        </w:rPr>
        <w:t>%。</w:t>
      </w:r>
    </w:p>
    <w:p>
      <w:pPr>
        <w:spacing w:line="360" w:lineRule="auto"/>
        <w:ind w:firstLine="544" w:firstLineChars="200"/>
        <w:rPr>
          <w:rStyle w:val="20"/>
          <w:rFonts w:ascii="仿宋_GB2312" w:hAnsi="宋体" w:eastAsia="仿宋_GB2312"/>
          <w:b w:val="0"/>
          <w:bCs w:val="0"/>
          <w:spacing w:val="-4"/>
          <w:sz w:val="28"/>
          <w:szCs w:val="28"/>
        </w:rPr>
      </w:pPr>
      <w:r>
        <w:rPr>
          <w:rStyle w:val="20"/>
          <w:rFonts w:ascii="仿宋_GB2312" w:hAnsi="宋体" w:eastAsia="仿宋_GB2312"/>
          <w:b w:val="0"/>
          <w:bCs w:val="0"/>
          <w:spacing w:val="-4"/>
          <w:sz w:val="28"/>
          <w:szCs w:val="28"/>
        </w:rPr>
        <w:t>1</w:t>
      </w:r>
      <w:r>
        <w:rPr>
          <w:rStyle w:val="20"/>
          <w:rFonts w:hint="eastAsia" w:ascii="仿宋_GB2312" w:hAnsi="宋体" w:eastAsia="仿宋_GB2312"/>
          <w:b w:val="0"/>
          <w:bCs w:val="0"/>
          <w:spacing w:val="-4"/>
          <w:sz w:val="28"/>
          <w:szCs w:val="28"/>
        </w:rPr>
        <w:t>、预算资金执行过程中均按照年初预算分配情况均做到专款专用，未出现资金侵、挪占情况。</w:t>
      </w:r>
    </w:p>
    <w:p>
      <w:pPr>
        <w:spacing w:line="360" w:lineRule="auto"/>
        <w:ind w:firstLine="544" w:firstLineChars="200"/>
        <w:rPr>
          <w:rStyle w:val="20"/>
          <w:rFonts w:ascii="仿宋_GB2312" w:hAnsi="宋体" w:eastAsia="仿宋_GB2312"/>
          <w:b w:val="0"/>
          <w:bCs w:val="0"/>
          <w:spacing w:val="-4"/>
          <w:sz w:val="28"/>
          <w:szCs w:val="28"/>
        </w:rPr>
      </w:pPr>
      <w:r>
        <w:rPr>
          <w:rStyle w:val="20"/>
          <w:rFonts w:ascii="仿宋_GB2312" w:hAnsi="宋体" w:eastAsia="仿宋_GB2312"/>
          <w:b w:val="0"/>
          <w:bCs w:val="0"/>
          <w:spacing w:val="-4"/>
          <w:sz w:val="28"/>
          <w:szCs w:val="28"/>
        </w:rPr>
        <w:t>2</w:t>
      </w:r>
      <w:r>
        <w:rPr>
          <w:rStyle w:val="20"/>
          <w:rFonts w:hint="eastAsia" w:ascii="仿宋_GB2312" w:hAnsi="宋体" w:eastAsia="仿宋_GB2312"/>
          <w:b w:val="0"/>
          <w:bCs w:val="0"/>
          <w:spacing w:val="-4"/>
          <w:sz w:val="28"/>
          <w:szCs w:val="28"/>
        </w:rPr>
        <w:t>、全年按照部门预算进行成本控制，全部控制在厉行节约指标数内。其他支出按财政部门下达的计划实施，全年没有项目超支。</w:t>
      </w:r>
    </w:p>
    <w:p>
      <w:pPr>
        <w:pStyle w:val="5"/>
        <w:spacing w:line="360" w:lineRule="auto"/>
        <w:ind w:firstLine="643" w:firstLineChars="200"/>
        <w:rPr>
          <w:rStyle w:val="20"/>
          <w:rFonts w:ascii="仿宋" w:hAnsi="仿宋" w:eastAsia="仿宋"/>
          <w:b/>
          <w:bCs/>
        </w:rPr>
      </w:pPr>
      <w:bookmarkStart w:id="25" w:name="_Toc70450315"/>
      <w:r>
        <w:rPr>
          <w:rStyle w:val="20"/>
          <w:rFonts w:hint="eastAsia" w:ascii="仿宋" w:hAnsi="仿宋" w:eastAsia="仿宋"/>
          <w:b/>
          <w:bCs/>
        </w:rPr>
        <w:t>（二）效率性评价</w:t>
      </w:r>
      <w:bookmarkEnd w:id="25"/>
    </w:p>
    <w:p>
      <w:pPr>
        <w:spacing w:line="360" w:lineRule="auto"/>
        <w:ind w:firstLine="544" w:firstLineChars="200"/>
        <w:rPr>
          <w:rStyle w:val="20"/>
          <w:rFonts w:ascii="仿宋_GB2312" w:hAnsi="宋体" w:eastAsia="仿宋_GB2312"/>
          <w:b w:val="0"/>
          <w:bCs w:val="0"/>
          <w:spacing w:val="-4"/>
          <w:sz w:val="28"/>
          <w:szCs w:val="28"/>
        </w:rPr>
      </w:pPr>
      <w:r>
        <w:rPr>
          <w:rStyle w:val="20"/>
          <w:rFonts w:hint="eastAsia" w:ascii="仿宋_GB2312" w:hAnsi="宋体" w:eastAsia="仿宋_GB2312"/>
          <w:b w:val="0"/>
          <w:bCs w:val="0"/>
          <w:spacing w:val="-4"/>
          <w:sz w:val="28"/>
          <w:szCs w:val="28"/>
        </w:rPr>
        <w:t>202</w:t>
      </w:r>
      <w:r>
        <w:rPr>
          <w:rStyle w:val="20"/>
          <w:rFonts w:hint="eastAsia" w:ascii="仿宋_GB2312" w:hAnsi="宋体" w:eastAsia="仿宋_GB2312"/>
          <w:b w:val="0"/>
          <w:bCs w:val="0"/>
          <w:spacing w:val="-4"/>
          <w:sz w:val="28"/>
          <w:szCs w:val="28"/>
          <w:lang w:val="en-US" w:eastAsia="zh-CN"/>
        </w:rPr>
        <w:t>1</w:t>
      </w:r>
      <w:r>
        <w:rPr>
          <w:rStyle w:val="20"/>
          <w:rFonts w:hint="eastAsia" w:ascii="仿宋_GB2312" w:hAnsi="宋体" w:eastAsia="仿宋_GB2312"/>
          <w:b w:val="0"/>
          <w:bCs w:val="0"/>
          <w:spacing w:val="-4"/>
          <w:sz w:val="28"/>
          <w:szCs w:val="28"/>
        </w:rPr>
        <w:t>年，在</w:t>
      </w:r>
      <w:r>
        <w:rPr>
          <w:rStyle w:val="20"/>
          <w:rFonts w:hint="eastAsia" w:ascii="仿宋_GB2312" w:hAnsi="宋体" w:eastAsia="仿宋_GB2312"/>
          <w:b w:val="0"/>
          <w:bCs w:val="0"/>
          <w:spacing w:val="-4"/>
          <w:sz w:val="28"/>
          <w:szCs w:val="28"/>
          <w:lang w:val="en-US" w:eastAsia="zh-CN"/>
        </w:rPr>
        <w:t>县委、政府</w:t>
      </w:r>
      <w:r>
        <w:rPr>
          <w:rStyle w:val="20"/>
          <w:rFonts w:hint="eastAsia" w:ascii="仿宋_GB2312" w:hAnsi="宋体" w:eastAsia="仿宋_GB2312"/>
          <w:b w:val="0"/>
          <w:bCs w:val="0"/>
          <w:spacing w:val="-4"/>
          <w:sz w:val="28"/>
          <w:szCs w:val="28"/>
        </w:rPr>
        <w:t>的大力支持和</w:t>
      </w:r>
      <w:r>
        <w:rPr>
          <w:rStyle w:val="20"/>
          <w:rFonts w:hint="eastAsia" w:ascii="仿宋_GB2312" w:hAnsi="宋体" w:eastAsia="仿宋_GB2312"/>
          <w:b w:val="0"/>
          <w:bCs w:val="0"/>
          <w:spacing w:val="-4"/>
          <w:sz w:val="28"/>
          <w:szCs w:val="28"/>
          <w:lang w:val="en-US" w:eastAsia="zh-CN"/>
        </w:rPr>
        <w:t>局领导</w:t>
      </w:r>
      <w:r>
        <w:rPr>
          <w:rStyle w:val="20"/>
          <w:rFonts w:hint="eastAsia" w:ascii="仿宋_GB2312" w:hAnsi="宋体" w:eastAsia="仿宋_GB2312"/>
          <w:b w:val="0"/>
          <w:bCs w:val="0"/>
          <w:spacing w:val="-4"/>
          <w:sz w:val="28"/>
          <w:szCs w:val="28"/>
        </w:rPr>
        <w:t>的正确领导下，我</w:t>
      </w:r>
      <w:r>
        <w:rPr>
          <w:rStyle w:val="20"/>
          <w:rFonts w:hint="eastAsia" w:ascii="仿宋_GB2312" w:hAnsi="楷体" w:eastAsia="仿宋_GB2312"/>
          <w:b w:val="0"/>
          <w:spacing w:val="-4"/>
          <w:sz w:val="28"/>
          <w:szCs w:val="28"/>
        </w:rPr>
        <w:t>部门</w:t>
      </w:r>
      <w:r>
        <w:rPr>
          <w:rStyle w:val="20"/>
          <w:rFonts w:hint="eastAsia" w:ascii="仿宋_GB2312" w:hAnsi="宋体" w:eastAsia="仿宋_GB2312" w:cs="Times New Roman"/>
          <w:b w:val="0"/>
          <w:bCs w:val="0"/>
          <w:spacing w:val="-4"/>
          <w:sz w:val="28"/>
          <w:szCs w:val="28"/>
          <w:lang w:val="en-US" w:eastAsia="zh-CN"/>
        </w:rPr>
        <w:t>统计局迎难</w:t>
      </w:r>
      <w:r>
        <w:rPr>
          <w:rStyle w:val="20"/>
          <w:rFonts w:hint="eastAsia" w:ascii="仿宋_GB2312" w:hAnsi="宋体" w:eastAsia="仿宋_GB2312"/>
          <w:b w:val="0"/>
          <w:bCs w:val="0"/>
          <w:spacing w:val="-4"/>
          <w:sz w:val="28"/>
          <w:szCs w:val="28"/>
        </w:rPr>
        <w:t>而上、务实重干，积极推动各项</w:t>
      </w:r>
      <w:r>
        <w:rPr>
          <w:rStyle w:val="20"/>
          <w:rFonts w:hint="eastAsia" w:ascii="仿宋_GB2312" w:hAnsi="宋体" w:eastAsia="仿宋_GB2312"/>
          <w:b w:val="0"/>
          <w:bCs w:val="0"/>
          <w:spacing w:val="-4"/>
          <w:sz w:val="28"/>
          <w:szCs w:val="28"/>
          <w:lang w:val="en-US" w:eastAsia="zh-CN"/>
        </w:rPr>
        <w:t>统计</w:t>
      </w:r>
      <w:r>
        <w:rPr>
          <w:rStyle w:val="20"/>
          <w:rFonts w:hint="eastAsia" w:ascii="仿宋_GB2312" w:hAnsi="宋体" w:eastAsia="仿宋_GB2312"/>
          <w:b w:val="0"/>
          <w:bCs w:val="0"/>
          <w:spacing w:val="-4"/>
          <w:sz w:val="28"/>
          <w:szCs w:val="28"/>
        </w:rPr>
        <w:t>工作取得了新的进展，为促进经济持续健康发展与社会和谐稳定提供了有力的</w:t>
      </w:r>
      <w:r>
        <w:rPr>
          <w:rStyle w:val="20"/>
          <w:rFonts w:hint="eastAsia" w:ascii="仿宋_GB2312" w:hAnsi="宋体" w:eastAsia="仿宋_GB2312"/>
          <w:b w:val="0"/>
          <w:bCs w:val="0"/>
          <w:spacing w:val="-4"/>
          <w:sz w:val="28"/>
          <w:szCs w:val="28"/>
          <w:lang w:val="en-US" w:eastAsia="zh-CN"/>
        </w:rPr>
        <w:t>经济数据</w:t>
      </w:r>
      <w:r>
        <w:rPr>
          <w:rStyle w:val="20"/>
          <w:rFonts w:hint="eastAsia" w:ascii="仿宋_GB2312" w:hAnsi="宋体" w:eastAsia="仿宋_GB2312"/>
          <w:b w:val="0"/>
          <w:bCs w:val="0"/>
          <w:spacing w:val="-4"/>
          <w:sz w:val="28"/>
          <w:szCs w:val="28"/>
        </w:rPr>
        <w:t>支撑和保障。</w:t>
      </w:r>
    </w:p>
    <w:p>
      <w:pPr>
        <w:spacing w:line="360" w:lineRule="auto"/>
        <w:ind w:firstLine="544" w:firstLineChars="200"/>
        <w:rPr>
          <w:rStyle w:val="20"/>
          <w:rFonts w:hint="eastAsia" w:ascii="仿宋_GB2312" w:hAnsi="宋体" w:eastAsia="仿宋_GB2312" w:cs="Times New Roman"/>
          <w:b w:val="0"/>
          <w:bCs w:val="0"/>
          <w:spacing w:val="-4"/>
          <w:sz w:val="28"/>
          <w:szCs w:val="28"/>
          <w:lang w:val="en-US" w:eastAsia="zh-CN"/>
        </w:rPr>
      </w:pPr>
      <w:r>
        <w:rPr>
          <w:rStyle w:val="20"/>
          <w:rFonts w:hint="eastAsia" w:ascii="仿宋_GB2312" w:hAnsi="宋体" w:eastAsia="仿宋_GB2312"/>
          <w:b w:val="0"/>
          <w:bCs w:val="0"/>
          <w:spacing w:val="-4"/>
          <w:sz w:val="28"/>
          <w:szCs w:val="28"/>
        </w:rPr>
        <w:t>1、圆满完成</w:t>
      </w:r>
      <w:r>
        <w:rPr>
          <w:rStyle w:val="20"/>
          <w:rFonts w:hint="eastAsia" w:ascii="仿宋_GB2312" w:hAnsi="宋体" w:eastAsia="仿宋_GB2312"/>
          <w:b w:val="0"/>
          <w:bCs w:val="0"/>
          <w:spacing w:val="-4"/>
          <w:sz w:val="28"/>
          <w:szCs w:val="28"/>
          <w:lang w:val="en-US" w:eastAsia="zh-CN"/>
        </w:rPr>
        <w:t>统计各项</w:t>
      </w:r>
      <w:r>
        <w:rPr>
          <w:rStyle w:val="20"/>
          <w:rFonts w:hint="eastAsia" w:ascii="仿宋_GB2312" w:hAnsi="宋体" w:eastAsia="仿宋_GB2312"/>
          <w:b w:val="0"/>
          <w:bCs w:val="0"/>
          <w:spacing w:val="-4"/>
          <w:sz w:val="28"/>
          <w:szCs w:val="28"/>
        </w:rPr>
        <w:t>工作</w:t>
      </w:r>
      <w:r>
        <w:rPr>
          <w:rStyle w:val="20"/>
          <w:rFonts w:hint="eastAsia" w:ascii="仿宋_GB2312" w:hAnsi="宋体" w:eastAsia="仿宋_GB2312"/>
          <w:b w:val="0"/>
          <w:bCs w:val="0"/>
          <w:spacing w:val="-4"/>
          <w:sz w:val="28"/>
          <w:szCs w:val="28"/>
          <w:lang w:eastAsia="zh-CN"/>
        </w:rPr>
        <w:t>。</w:t>
      </w:r>
      <w:r>
        <w:rPr>
          <w:rStyle w:val="20"/>
          <w:rFonts w:hint="default" w:ascii="仿宋_GB2312" w:hAnsi="宋体" w:eastAsia="仿宋_GB2312" w:cs="Times New Roman"/>
          <w:b w:val="0"/>
          <w:bCs w:val="0"/>
          <w:spacing w:val="-4"/>
          <w:sz w:val="28"/>
          <w:szCs w:val="28"/>
          <w:lang w:val="en-US" w:eastAsia="zh-CN"/>
        </w:rPr>
        <w:t>聚焦总目标，抓好各类经济指标统计和预测分析</w:t>
      </w:r>
      <w:r>
        <w:rPr>
          <w:rStyle w:val="20"/>
          <w:rFonts w:hint="eastAsia" w:ascii="仿宋_GB2312" w:hAnsi="宋体" w:eastAsia="仿宋_GB2312" w:cs="Times New Roman"/>
          <w:b w:val="0"/>
          <w:bCs w:val="0"/>
          <w:spacing w:val="-4"/>
          <w:sz w:val="28"/>
          <w:szCs w:val="28"/>
          <w:lang w:val="en-US" w:eastAsia="zh-CN"/>
        </w:rPr>
        <w:t>。</w:t>
      </w:r>
    </w:p>
    <w:p>
      <w:pPr>
        <w:pStyle w:val="16"/>
        <w:widowControl/>
        <w:spacing w:before="40" w:beforeAutospacing="0" w:after="0" w:afterAutospacing="0" w:line="520" w:lineRule="atLeast"/>
        <w:ind w:firstLine="544" w:firstLineChars="200"/>
        <w:jc w:val="both"/>
        <w:rPr>
          <w:rStyle w:val="20"/>
          <w:rFonts w:hint="eastAsia" w:ascii="仿宋_GB2312" w:hAnsi="宋体" w:eastAsia="仿宋_GB2312"/>
          <w:b w:val="0"/>
          <w:bCs w:val="0"/>
          <w:spacing w:val="-4"/>
          <w:sz w:val="28"/>
          <w:szCs w:val="28"/>
          <w:lang w:val="en-US" w:eastAsia="zh-CN"/>
        </w:rPr>
      </w:pPr>
      <w:r>
        <w:rPr>
          <w:rStyle w:val="20"/>
          <w:rFonts w:ascii="仿宋_GB2312" w:hAnsi="宋体" w:eastAsia="仿宋_GB2312"/>
          <w:b w:val="0"/>
          <w:bCs w:val="0"/>
          <w:spacing w:val="-4"/>
          <w:sz w:val="28"/>
          <w:szCs w:val="28"/>
        </w:rPr>
        <w:t>2</w:t>
      </w:r>
      <w:r>
        <w:rPr>
          <w:rStyle w:val="20"/>
          <w:rFonts w:hint="eastAsia" w:ascii="仿宋_GB2312" w:hAnsi="宋体" w:eastAsia="仿宋_GB2312"/>
          <w:b w:val="0"/>
          <w:bCs w:val="0"/>
          <w:spacing w:val="-4"/>
          <w:sz w:val="28"/>
          <w:szCs w:val="28"/>
        </w:rPr>
        <w:t>、</w:t>
      </w:r>
      <w:r>
        <w:rPr>
          <w:rStyle w:val="20"/>
          <w:rFonts w:hint="eastAsia" w:ascii="仿宋_GB2312" w:hAnsi="宋体" w:eastAsia="仿宋_GB2312"/>
          <w:b w:val="0"/>
          <w:bCs w:val="0"/>
          <w:spacing w:val="-4"/>
          <w:sz w:val="28"/>
          <w:szCs w:val="28"/>
          <w:lang w:val="en-US" w:eastAsia="zh-CN"/>
        </w:rPr>
        <w:t>各项统计数据有序</w:t>
      </w:r>
      <w:r>
        <w:rPr>
          <w:rStyle w:val="20"/>
          <w:rFonts w:hint="eastAsia" w:ascii="仿宋_GB2312" w:hAnsi="宋体" w:eastAsia="仿宋_GB2312"/>
          <w:b w:val="0"/>
          <w:bCs w:val="0"/>
          <w:spacing w:val="-4"/>
          <w:sz w:val="28"/>
          <w:szCs w:val="28"/>
        </w:rPr>
        <w:t>前完成</w:t>
      </w:r>
      <w:r>
        <w:rPr>
          <w:rStyle w:val="20"/>
          <w:rFonts w:hint="eastAsia" w:ascii="仿宋_GB2312" w:hAnsi="宋体" w:eastAsia="仿宋_GB2312"/>
          <w:b w:val="0"/>
          <w:bCs w:val="0"/>
          <w:spacing w:val="-4"/>
          <w:sz w:val="28"/>
          <w:szCs w:val="28"/>
          <w:lang w:eastAsia="zh-CN"/>
        </w:rPr>
        <w:t>。</w:t>
      </w:r>
      <w:r>
        <w:rPr>
          <w:rStyle w:val="20"/>
          <w:rFonts w:hint="eastAsia" w:ascii="仿宋_GB2312" w:hAnsi="宋体" w:eastAsia="仿宋_GB2312"/>
          <w:b w:val="0"/>
          <w:bCs w:val="0"/>
          <w:spacing w:val="-4"/>
          <w:sz w:val="28"/>
          <w:szCs w:val="28"/>
          <w:lang w:val="en-US" w:eastAsia="zh-CN"/>
        </w:rPr>
        <w:t>各项统计资料客观真实地反映全县经济的状况。</w:t>
      </w:r>
    </w:p>
    <w:p>
      <w:pPr>
        <w:pStyle w:val="24"/>
        <w:numPr>
          <w:ilvl w:val="0"/>
          <w:numId w:val="0"/>
        </w:numPr>
        <w:tabs>
          <w:tab w:val="left" w:pos="312"/>
        </w:tabs>
        <w:spacing w:line="360" w:lineRule="auto"/>
        <w:ind w:firstLine="544" w:firstLineChars="200"/>
        <w:jc w:val="left"/>
        <w:rPr>
          <w:rStyle w:val="20"/>
          <w:rFonts w:hint="eastAsia" w:ascii="仿宋_GB2312" w:hAnsi="宋体" w:eastAsia="仿宋_GB2312" w:cs="Times New Roman"/>
          <w:b w:val="0"/>
          <w:bCs w:val="0"/>
          <w:spacing w:val="-4"/>
          <w:sz w:val="28"/>
          <w:szCs w:val="28"/>
          <w:lang w:val="en-US" w:eastAsia="zh-CN"/>
        </w:rPr>
      </w:pPr>
      <w:r>
        <w:rPr>
          <w:rStyle w:val="20"/>
          <w:rFonts w:hint="eastAsia" w:ascii="仿宋_GB2312" w:hAnsi="宋体" w:eastAsia="仿宋_GB2312"/>
          <w:b w:val="0"/>
          <w:bCs w:val="0"/>
          <w:spacing w:val="-4"/>
          <w:sz w:val="28"/>
          <w:szCs w:val="28"/>
          <w:lang w:val="en-US" w:eastAsia="zh-CN"/>
        </w:rPr>
        <w:t>3、统计工作各方面</w:t>
      </w:r>
      <w:r>
        <w:rPr>
          <w:rStyle w:val="20"/>
          <w:rFonts w:hint="eastAsia" w:ascii="仿宋_GB2312" w:hAnsi="宋体" w:eastAsia="仿宋_GB2312"/>
          <w:b w:val="0"/>
          <w:bCs w:val="0"/>
          <w:spacing w:val="-4"/>
          <w:sz w:val="28"/>
          <w:szCs w:val="28"/>
        </w:rPr>
        <w:t>成效显著</w:t>
      </w:r>
      <w:r>
        <w:rPr>
          <w:rStyle w:val="20"/>
          <w:rFonts w:hint="eastAsia" w:ascii="仿宋_GB2312" w:hAnsi="宋体" w:eastAsia="仿宋_GB2312" w:cs="Times New Roman"/>
          <w:b w:val="0"/>
          <w:bCs w:val="0"/>
          <w:spacing w:val="-4"/>
          <w:sz w:val="28"/>
          <w:szCs w:val="28"/>
          <w:lang w:val="en-US" w:eastAsia="zh-CN"/>
        </w:rPr>
        <w:t>。</w:t>
      </w:r>
      <w:r>
        <w:rPr>
          <w:rStyle w:val="20"/>
          <w:rFonts w:hint="default" w:ascii="仿宋_GB2312" w:hAnsi="宋体" w:eastAsia="仿宋_GB2312" w:cs="Times New Roman"/>
          <w:b w:val="0"/>
          <w:bCs w:val="0"/>
          <w:spacing w:val="-4"/>
          <w:sz w:val="28"/>
          <w:szCs w:val="28"/>
          <w:lang w:val="en-US" w:eastAsia="zh-CN"/>
        </w:rPr>
        <w:t>加大业务培训，提高数据质量</w:t>
      </w:r>
      <w:r>
        <w:rPr>
          <w:rStyle w:val="20"/>
          <w:rFonts w:hint="eastAsia" w:ascii="仿宋_GB2312" w:hAnsi="宋体" w:eastAsia="仿宋_GB2312" w:cs="Times New Roman"/>
          <w:b w:val="0"/>
          <w:bCs w:val="0"/>
          <w:spacing w:val="-4"/>
          <w:sz w:val="28"/>
          <w:szCs w:val="28"/>
          <w:lang w:val="en-US" w:eastAsia="zh-CN"/>
        </w:rPr>
        <w:t>，</w:t>
      </w:r>
      <w:r>
        <w:rPr>
          <w:rStyle w:val="20"/>
          <w:rFonts w:hint="default" w:ascii="仿宋_GB2312" w:hAnsi="宋体" w:eastAsia="仿宋_GB2312" w:cs="Times New Roman"/>
          <w:b w:val="0"/>
          <w:bCs w:val="0"/>
          <w:spacing w:val="-4"/>
          <w:sz w:val="28"/>
          <w:szCs w:val="28"/>
          <w:lang w:val="en-US" w:eastAsia="zh-CN"/>
        </w:rPr>
        <w:t>积极开展全国人口变动抽样调查工作</w:t>
      </w:r>
      <w:r>
        <w:rPr>
          <w:rStyle w:val="20"/>
          <w:rFonts w:hint="eastAsia" w:ascii="仿宋_GB2312" w:hAnsi="宋体" w:eastAsia="仿宋_GB2312" w:cs="Times New Roman"/>
          <w:b w:val="0"/>
          <w:bCs w:val="0"/>
          <w:spacing w:val="-4"/>
          <w:sz w:val="28"/>
          <w:szCs w:val="28"/>
          <w:lang w:val="en-US" w:eastAsia="zh-CN"/>
        </w:rPr>
        <w:t>，</w:t>
      </w:r>
      <w:r>
        <w:rPr>
          <w:rStyle w:val="20"/>
          <w:rFonts w:hint="default" w:ascii="仿宋_GB2312" w:hAnsi="宋体" w:eastAsia="仿宋_GB2312" w:cs="Times New Roman"/>
          <w:b w:val="0"/>
          <w:bCs w:val="0"/>
          <w:spacing w:val="-4"/>
          <w:sz w:val="28"/>
          <w:szCs w:val="28"/>
          <w:lang w:val="en-US" w:eastAsia="zh-CN"/>
        </w:rPr>
        <w:t>完成了调查样本和住房信息的核实工作。</w:t>
      </w:r>
    </w:p>
    <w:p>
      <w:pPr>
        <w:keepNext w:val="0"/>
        <w:keepLines w:val="0"/>
        <w:pageBreakBefore w:val="0"/>
        <w:widowControl w:val="0"/>
        <w:kinsoku/>
        <w:wordWrap/>
        <w:overflowPunct/>
        <w:topLinePunct w:val="0"/>
        <w:autoSpaceDE/>
        <w:autoSpaceDN/>
        <w:bidi w:val="0"/>
        <w:adjustRightInd/>
        <w:snapToGrid/>
        <w:spacing w:line="540" w:lineRule="exact"/>
        <w:ind w:firstLine="544" w:firstLineChars="200"/>
        <w:textAlignment w:val="auto"/>
        <w:rPr>
          <w:rStyle w:val="20"/>
          <w:rFonts w:ascii="仿宋_GB2312" w:hAnsi="宋体" w:eastAsia="仿宋_GB2312"/>
          <w:b w:val="0"/>
          <w:bCs w:val="0"/>
          <w:spacing w:val="-4"/>
          <w:sz w:val="28"/>
          <w:szCs w:val="28"/>
        </w:rPr>
      </w:pPr>
      <w:r>
        <w:rPr>
          <w:rStyle w:val="20"/>
          <w:rFonts w:hint="eastAsia" w:ascii="仿宋_GB2312" w:hAnsi="宋体" w:eastAsia="仿宋_GB2312"/>
          <w:b w:val="0"/>
          <w:bCs w:val="0"/>
          <w:spacing w:val="-4"/>
          <w:sz w:val="28"/>
          <w:szCs w:val="28"/>
          <w:lang w:val="en-US" w:eastAsia="zh-CN"/>
        </w:rPr>
        <w:t>4、统计各项工作</w:t>
      </w:r>
      <w:r>
        <w:rPr>
          <w:rStyle w:val="20"/>
          <w:rFonts w:hint="eastAsia" w:ascii="仿宋_GB2312" w:hAnsi="宋体" w:eastAsia="仿宋_GB2312"/>
          <w:b w:val="0"/>
          <w:bCs w:val="0"/>
          <w:spacing w:val="-4"/>
          <w:sz w:val="28"/>
          <w:szCs w:val="28"/>
        </w:rPr>
        <w:t>全面达标，群众满意度高</w:t>
      </w:r>
      <w:r>
        <w:rPr>
          <w:rStyle w:val="20"/>
          <w:rFonts w:hint="eastAsia" w:ascii="仿宋_GB2312" w:hAnsi="宋体" w:eastAsia="仿宋_GB2312"/>
          <w:b w:val="0"/>
          <w:bCs w:val="0"/>
          <w:spacing w:val="-4"/>
          <w:sz w:val="28"/>
          <w:szCs w:val="28"/>
          <w:lang w:eastAsia="zh-CN"/>
        </w:rPr>
        <w:t>。</w:t>
      </w:r>
      <w:r>
        <w:rPr>
          <w:rStyle w:val="20"/>
          <w:rFonts w:hint="eastAsia" w:ascii="仿宋_GB2312" w:hAnsi="宋体" w:eastAsia="仿宋_GB2312" w:cs="Times New Roman"/>
          <w:b w:val="0"/>
          <w:bCs w:val="0"/>
          <w:spacing w:val="-4"/>
          <w:kern w:val="2"/>
          <w:sz w:val="28"/>
          <w:szCs w:val="28"/>
          <w:lang w:val="en-US" w:eastAsia="zh-CN" w:bidi="ar-SA"/>
        </w:rPr>
        <w:t>聚焦总目标，坚定坚决做好常态化疫情防控工作；以党史学习教育为契机，全面加强支部建设；认真做好暖心帮扶，群众工作深入扎实等工作</w:t>
      </w:r>
      <w:r>
        <w:rPr>
          <w:rFonts w:hint="eastAsia" w:ascii="楷体_GB2312" w:hAnsi="楷体_GB2312" w:eastAsia="楷体_GB2312" w:cs="楷体_GB2312"/>
          <w:b/>
          <w:bCs/>
          <w:color w:val="auto"/>
          <w:sz w:val="32"/>
          <w:szCs w:val="32"/>
        </w:rPr>
        <w:t>。</w:t>
      </w:r>
    </w:p>
    <w:p>
      <w:pPr>
        <w:pStyle w:val="5"/>
        <w:spacing w:line="360" w:lineRule="auto"/>
        <w:ind w:firstLine="643" w:firstLineChars="200"/>
      </w:pPr>
      <w:bookmarkStart w:id="26" w:name="_Toc70450316"/>
      <w:r>
        <w:rPr>
          <w:rStyle w:val="20"/>
          <w:rFonts w:hint="eastAsia" w:ascii="仿宋" w:hAnsi="仿宋" w:eastAsia="仿宋"/>
          <w:b/>
          <w:bCs/>
        </w:rPr>
        <w:t>（三）有效性评价</w:t>
      </w:r>
      <w:bookmarkEnd w:id="26"/>
    </w:p>
    <w:p>
      <w:pPr>
        <w:spacing w:line="360" w:lineRule="auto"/>
        <w:ind w:firstLine="544" w:firstLineChars="200"/>
        <w:rPr>
          <w:rStyle w:val="20"/>
          <w:rFonts w:ascii="仿宋_GB2312" w:hAnsi="宋体" w:eastAsia="仿宋_GB2312"/>
          <w:b w:val="0"/>
          <w:bCs w:val="0"/>
          <w:color w:val="auto"/>
          <w:spacing w:val="-4"/>
          <w:sz w:val="28"/>
          <w:szCs w:val="28"/>
        </w:rPr>
      </w:pPr>
      <w:r>
        <w:rPr>
          <w:rStyle w:val="20"/>
          <w:rFonts w:hint="eastAsia" w:ascii="仿宋_GB2312" w:hAnsi="宋体" w:eastAsia="仿宋_GB2312"/>
          <w:b w:val="0"/>
          <w:bCs w:val="0"/>
          <w:color w:val="auto"/>
          <w:spacing w:val="-4"/>
          <w:sz w:val="28"/>
          <w:szCs w:val="28"/>
        </w:rPr>
        <w:t>202</w:t>
      </w:r>
      <w:r>
        <w:rPr>
          <w:rStyle w:val="20"/>
          <w:rFonts w:hint="eastAsia" w:ascii="仿宋_GB2312" w:hAnsi="宋体" w:eastAsia="仿宋_GB2312"/>
          <w:b w:val="0"/>
          <w:bCs w:val="0"/>
          <w:color w:val="auto"/>
          <w:spacing w:val="-4"/>
          <w:sz w:val="28"/>
          <w:szCs w:val="28"/>
          <w:lang w:val="en-US" w:eastAsia="zh-CN"/>
        </w:rPr>
        <w:t>1</w:t>
      </w:r>
      <w:r>
        <w:rPr>
          <w:rStyle w:val="20"/>
          <w:rFonts w:hint="eastAsia" w:ascii="仿宋_GB2312" w:hAnsi="宋体" w:eastAsia="仿宋_GB2312"/>
          <w:b w:val="0"/>
          <w:bCs w:val="0"/>
          <w:color w:val="auto"/>
          <w:spacing w:val="-4"/>
          <w:sz w:val="28"/>
          <w:szCs w:val="28"/>
        </w:rPr>
        <w:t>年部门支出的有效性主要体现在我单位各项工作成效上，一是</w:t>
      </w:r>
      <w:r>
        <w:rPr>
          <w:rStyle w:val="20"/>
          <w:rFonts w:hint="eastAsia" w:ascii="仿宋_GB2312" w:hAnsi="宋体" w:eastAsia="仿宋_GB2312"/>
          <w:b w:val="0"/>
          <w:bCs w:val="0"/>
          <w:color w:val="auto"/>
          <w:spacing w:val="-4"/>
          <w:sz w:val="28"/>
          <w:szCs w:val="28"/>
          <w:lang w:val="en-US" w:eastAsia="zh-CN"/>
        </w:rPr>
        <w:t>统计发展基础工作</w:t>
      </w:r>
      <w:r>
        <w:rPr>
          <w:rStyle w:val="20"/>
          <w:rFonts w:hint="eastAsia" w:ascii="仿宋_GB2312" w:hAnsi="宋体" w:eastAsia="仿宋_GB2312"/>
          <w:b w:val="0"/>
          <w:bCs w:val="0"/>
          <w:color w:val="auto"/>
          <w:spacing w:val="-4"/>
          <w:sz w:val="28"/>
          <w:szCs w:val="28"/>
        </w:rPr>
        <w:t>进一步夯实，二是</w:t>
      </w:r>
      <w:r>
        <w:rPr>
          <w:rStyle w:val="20"/>
          <w:rFonts w:hint="eastAsia" w:ascii="仿宋_GB2312" w:hAnsi="宋体" w:eastAsia="仿宋_GB2312"/>
          <w:b w:val="0"/>
          <w:bCs w:val="0"/>
          <w:color w:val="auto"/>
          <w:spacing w:val="-4"/>
          <w:sz w:val="28"/>
          <w:szCs w:val="28"/>
          <w:lang w:val="en-US" w:eastAsia="zh-CN"/>
        </w:rPr>
        <w:t>统计领导</w:t>
      </w:r>
      <w:r>
        <w:rPr>
          <w:rStyle w:val="20"/>
          <w:rFonts w:hint="eastAsia" w:ascii="仿宋_GB2312" w:hAnsi="宋体" w:eastAsia="仿宋_GB2312"/>
          <w:b w:val="0"/>
          <w:bCs w:val="0"/>
          <w:color w:val="auto"/>
          <w:spacing w:val="-4"/>
          <w:sz w:val="28"/>
          <w:szCs w:val="28"/>
        </w:rPr>
        <w:t>能力进一步提升，三是</w:t>
      </w:r>
      <w:r>
        <w:rPr>
          <w:rStyle w:val="20"/>
          <w:rFonts w:hint="eastAsia" w:ascii="仿宋_GB2312" w:hAnsi="宋体" w:eastAsia="仿宋_GB2312"/>
          <w:b w:val="0"/>
          <w:bCs w:val="0"/>
          <w:color w:val="auto"/>
          <w:spacing w:val="-4"/>
          <w:sz w:val="28"/>
          <w:szCs w:val="28"/>
          <w:lang w:val="en-US" w:eastAsia="zh-CN"/>
        </w:rPr>
        <w:t>统计基础工作环境</w:t>
      </w:r>
      <w:r>
        <w:rPr>
          <w:rStyle w:val="20"/>
          <w:rFonts w:hint="eastAsia" w:ascii="仿宋_GB2312" w:hAnsi="宋体" w:eastAsia="仿宋_GB2312"/>
          <w:b w:val="0"/>
          <w:bCs w:val="0"/>
          <w:color w:val="auto"/>
          <w:spacing w:val="-4"/>
          <w:sz w:val="28"/>
          <w:szCs w:val="28"/>
        </w:rPr>
        <w:t>进一步改善，四是</w:t>
      </w:r>
      <w:r>
        <w:rPr>
          <w:rStyle w:val="20"/>
          <w:rFonts w:hint="eastAsia" w:ascii="仿宋_GB2312" w:hAnsi="宋体" w:eastAsia="仿宋_GB2312"/>
          <w:b w:val="0"/>
          <w:bCs w:val="0"/>
          <w:color w:val="auto"/>
          <w:spacing w:val="-4"/>
          <w:sz w:val="28"/>
          <w:szCs w:val="28"/>
          <w:lang w:val="en-US" w:eastAsia="zh-CN"/>
        </w:rPr>
        <w:t>统计队伍素质</w:t>
      </w:r>
      <w:r>
        <w:rPr>
          <w:rStyle w:val="20"/>
          <w:rFonts w:hint="eastAsia" w:ascii="仿宋_GB2312" w:hAnsi="宋体" w:eastAsia="仿宋_GB2312"/>
          <w:b w:val="0"/>
          <w:bCs w:val="0"/>
          <w:color w:val="auto"/>
          <w:spacing w:val="-4"/>
          <w:sz w:val="28"/>
          <w:szCs w:val="28"/>
        </w:rPr>
        <w:t>进一步提高，五是</w:t>
      </w:r>
      <w:r>
        <w:rPr>
          <w:rStyle w:val="20"/>
          <w:rFonts w:hint="eastAsia" w:ascii="仿宋_GB2312" w:hAnsi="宋体" w:eastAsia="仿宋_GB2312"/>
          <w:b w:val="0"/>
          <w:bCs w:val="0"/>
          <w:color w:val="auto"/>
          <w:spacing w:val="-4"/>
          <w:sz w:val="28"/>
          <w:szCs w:val="28"/>
          <w:lang w:val="en-US" w:eastAsia="zh-CN"/>
        </w:rPr>
        <w:t>统计队伍信息化</w:t>
      </w:r>
      <w:r>
        <w:rPr>
          <w:rStyle w:val="20"/>
          <w:rFonts w:hint="eastAsia" w:ascii="仿宋_GB2312" w:hAnsi="宋体" w:eastAsia="仿宋_GB2312"/>
          <w:b w:val="0"/>
          <w:bCs w:val="0"/>
          <w:color w:val="auto"/>
          <w:spacing w:val="-4"/>
          <w:sz w:val="28"/>
          <w:szCs w:val="28"/>
        </w:rPr>
        <w:t>进一步推进，七是</w:t>
      </w:r>
      <w:r>
        <w:rPr>
          <w:rStyle w:val="20"/>
          <w:rFonts w:hint="eastAsia" w:ascii="仿宋_GB2312" w:hAnsi="宋体" w:eastAsia="仿宋_GB2312"/>
          <w:b w:val="0"/>
          <w:bCs w:val="0"/>
          <w:color w:val="auto"/>
          <w:spacing w:val="-4"/>
          <w:sz w:val="28"/>
          <w:szCs w:val="28"/>
          <w:lang w:val="en-US" w:eastAsia="zh-CN"/>
        </w:rPr>
        <w:t>统计业务</w:t>
      </w:r>
      <w:r>
        <w:rPr>
          <w:rStyle w:val="20"/>
          <w:rFonts w:hint="eastAsia" w:ascii="仿宋_GB2312" w:hAnsi="宋体" w:eastAsia="仿宋_GB2312"/>
          <w:b w:val="0"/>
          <w:bCs w:val="0"/>
          <w:color w:val="auto"/>
          <w:spacing w:val="-4"/>
          <w:sz w:val="28"/>
          <w:szCs w:val="28"/>
        </w:rPr>
        <w:t>水平进一步增强，详细情况如下：</w:t>
      </w:r>
    </w:p>
    <w:p>
      <w:pPr>
        <w:snapToGrid w:val="0"/>
        <w:spacing w:line="360" w:lineRule="auto"/>
        <w:ind w:firstLine="544" w:firstLineChars="200"/>
        <w:rPr>
          <w:rStyle w:val="20"/>
          <w:rFonts w:hint="eastAsia" w:ascii="仿宋_GB2312" w:hAnsi="宋体" w:eastAsia="仿宋_GB2312" w:cs="Times New Roman"/>
          <w:b w:val="0"/>
          <w:bCs w:val="0"/>
          <w:color w:val="auto"/>
          <w:spacing w:val="-4"/>
          <w:sz w:val="28"/>
          <w:szCs w:val="28"/>
          <w:lang w:val="en-US" w:eastAsia="zh-CN"/>
        </w:rPr>
      </w:pPr>
      <w:r>
        <w:rPr>
          <w:rStyle w:val="20"/>
          <w:rFonts w:hint="eastAsia" w:ascii="仿宋_GB2312" w:eastAsia="仿宋_GB2312" w:hAnsiTheme="minorEastAsia"/>
          <w:b w:val="0"/>
          <w:spacing w:val="-4"/>
          <w:sz w:val="28"/>
          <w:szCs w:val="28"/>
          <w:lang w:val="en-US" w:eastAsia="zh-CN"/>
        </w:rPr>
        <w:t>特克斯县统计局</w:t>
      </w:r>
      <w:r>
        <w:rPr>
          <w:rStyle w:val="20"/>
          <w:rFonts w:hint="eastAsia" w:ascii="仿宋_GB2312" w:eastAsia="仿宋_GB2312" w:hAnsiTheme="minorEastAsia"/>
          <w:b w:val="0"/>
          <w:spacing w:val="-4"/>
          <w:sz w:val="28"/>
          <w:szCs w:val="28"/>
        </w:rPr>
        <w:t>部门单位整体绩效目标共设置一级指</w:t>
      </w:r>
      <w:r>
        <w:rPr>
          <w:rStyle w:val="20"/>
          <w:rFonts w:hint="eastAsia" w:ascii="仿宋_GB2312" w:hAnsi="宋体" w:eastAsia="仿宋_GB2312" w:cs="Times New Roman"/>
          <w:b w:val="0"/>
          <w:bCs w:val="0"/>
          <w:color w:val="auto"/>
          <w:spacing w:val="-4"/>
          <w:sz w:val="28"/>
          <w:szCs w:val="28"/>
          <w:lang w:val="en-US" w:eastAsia="zh-CN"/>
        </w:rPr>
        <w:t>标 3个，二级指标 6个，三级指标 16 个，详细说明如下</w:t>
      </w:r>
    </w:p>
    <w:p>
      <w:pPr>
        <w:snapToGrid w:val="0"/>
        <w:spacing w:line="360" w:lineRule="auto"/>
        <w:ind w:firstLine="544" w:firstLineChars="200"/>
        <w:rPr>
          <w:rStyle w:val="20"/>
          <w:rFonts w:ascii="仿宋_GB2312" w:hAnsi="宋体" w:eastAsia="仿宋_GB2312"/>
          <w:b w:val="0"/>
          <w:spacing w:val="-4"/>
          <w:sz w:val="28"/>
          <w:szCs w:val="28"/>
        </w:rPr>
      </w:pPr>
      <w:r>
        <w:rPr>
          <w:rStyle w:val="20"/>
          <w:rFonts w:ascii="仿宋_GB2312" w:hAnsi="宋体" w:eastAsia="仿宋_GB2312"/>
          <w:b w:val="0"/>
          <w:spacing w:val="-4"/>
          <w:sz w:val="28"/>
          <w:szCs w:val="28"/>
        </w:rPr>
        <w:t>1</w:t>
      </w:r>
      <w:r>
        <w:rPr>
          <w:rStyle w:val="20"/>
          <w:rFonts w:hint="eastAsia" w:ascii="仿宋_GB2312" w:hAnsi="宋体" w:eastAsia="仿宋_GB2312"/>
          <w:b w:val="0"/>
          <w:spacing w:val="-4"/>
          <w:sz w:val="28"/>
          <w:szCs w:val="28"/>
        </w:rPr>
        <w:t>、数量指标：</w:t>
      </w:r>
    </w:p>
    <w:p>
      <w:pPr>
        <w:snapToGrid w:val="0"/>
        <w:spacing w:line="360" w:lineRule="auto"/>
        <w:ind w:firstLine="544" w:firstLineChars="200"/>
        <w:rPr>
          <w:rStyle w:val="20"/>
          <w:rFonts w:ascii="仿宋_GB2312" w:hAnsi="宋体" w:eastAsia="仿宋_GB2312"/>
          <w:b w:val="0"/>
          <w:spacing w:val="-4"/>
          <w:sz w:val="28"/>
          <w:szCs w:val="28"/>
        </w:rPr>
      </w:pPr>
      <w:r>
        <w:rPr>
          <w:rStyle w:val="20"/>
          <w:rFonts w:hint="eastAsia" w:ascii="仿宋_GB2312" w:hAnsi="宋体" w:eastAsia="仿宋_GB2312"/>
          <w:b w:val="0"/>
          <w:spacing w:val="-4"/>
          <w:sz w:val="28"/>
          <w:szCs w:val="28"/>
        </w:rPr>
        <w:t>指标1：保证单位在职人员 ，指标值：</w:t>
      </w:r>
      <w:r>
        <w:rPr>
          <w:rStyle w:val="20"/>
          <w:rFonts w:hint="eastAsia" w:ascii="仿宋_GB2312" w:hAnsi="宋体" w:eastAsia="仿宋_GB2312"/>
          <w:b w:val="0"/>
          <w:spacing w:val="-4"/>
          <w:sz w:val="28"/>
          <w:szCs w:val="28"/>
          <w:lang w:val="en-US" w:eastAsia="zh-CN"/>
        </w:rPr>
        <w:t>=14人</w:t>
      </w:r>
      <w:r>
        <w:rPr>
          <w:rStyle w:val="20"/>
          <w:rFonts w:hint="eastAsia" w:ascii="仿宋_GB2312" w:hAnsi="宋体" w:eastAsia="仿宋_GB2312"/>
          <w:b w:val="0"/>
          <w:spacing w:val="-4"/>
          <w:sz w:val="28"/>
          <w:szCs w:val="28"/>
        </w:rPr>
        <w:t xml:space="preserve"> ，实际完成值： </w:t>
      </w:r>
      <w:r>
        <w:rPr>
          <w:rStyle w:val="20"/>
          <w:rFonts w:hint="eastAsia" w:ascii="仿宋_GB2312" w:hAnsi="宋体" w:eastAsia="仿宋_GB2312"/>
          <w:b w:val="0"/>
          <w:spacing w:val="-4"/>
          <w:sz w:val="28"/>
          <w:szCs w:val="28"/>
          <w:lang w:val="en-US" w:eastAsia="zh-CN"/>
        </w:rPr>
        <w:t>14人</w:t>
      </w:r>
      <w:r>
        <w:rPr>
          <w:rStyle w:val="20"/>
          <w:rFonts w:hint="eastAsia" w:ascii="仿宋_GB2312" w:hAnsi="宋体" w:eastAsia="仿宋_GB2312"/>
          <w:b w:val="0"/>
          <w:spacing w:val="-4"/>
          <w:sz w:val="28"/>
          <w:szCs w:val="28"/>
        </w:rPr>
        <w:t xml:space="preserve"> ，指标完成率</w:t>
      </w:r>
      <w:r>
        <w:rPr>
          <w:rStyle w:val="20"/>
          <w:rFonts w:hint="eastAsia" w:ascii="仿宋_GB2312" w:hAnsi="宋体" w:eastAsia="仿宋_GB2312"/>
          <w:b w:val="0"/>
          <w:spacing w:val="-4"/>
          <w:sz w:val="28"/>
          <w:szCs w:val="28"/>
          <w:lang w:val="en-US" w:eastAsia="zh-CN"/>
        </w:rPr>
        <w:t>100%</w:t>
      </w:r>
      <w:r>
        <w:rPr>
          <w:rStyle w:val="20"/>
          <w:rFonts w:hint="eastAsia" w:ascii="仿宋_GB2312" w:hAnsi="宋体" w:eastAsia="仿宋_GB2312"/>
          <w:b w:val="0"/>
          <w:spacing w:val="-4"/>
          <w:sz w:val="28"/>
          <w:szCs w:val="28"/>
        </w:rPr>
        <w:t>；</w:t>
      </w:r>
    </w:p>
    <w:p>
      <w:pPr>
        <w:snapToGrid w:val="0"/>
        <w:spacing w:line="360" w:lineRule="auto"/>
        <w:ind w:firstLine="544" w:firstLineChars="200"/>
        <w:rPr>
          <w:rStyle w:val="20"/>
          <w:rFonts w:hint="eastAsia" w:ascii="仿宋_GB2312" w:hAnsi="宋体" w:eastAsia="仿宋_GB2312"/>
          <w:b w:val="0"/>
          <w:spacing w:val="-4"/>
          <w:sz w:val="28"/>
          <w:szCs w:val="28"/>
        </w:rPr>
      </w:pPr>
      <w:r>
        <w:rPr>
          <w:rStyle w:val="20"/>
          <w:rFonts w:hint="eastAsia" w:ascii="仿宋_GB2312" w:hAnsi="宋体" w:eastAsia="仿宋_GB2312"/>
          <w:b w:val="0"/>
          <w:spacing w:val="-4"/>
          <w:sz w:val="28"/>
          <w:szCs w:val="28"/>
        </w:rPr>
        <w:t>指标</w:t>
      </w:r>
      <w:r>
        <w:rPr>
          <w:rStyle w:val="20"/>
          <w:rFonts w:ascii="仿宋_GB2312" w:hAnsi="宋体" w:eastAsia="仿宋_GB2312"/>
          <w:b w:val="0"/>
          <w:spacing w:val="-4"/>
          <w:sz w:val="28"/>
          <w:szCs w:val="28"/>
        </w:rPr>
        <w:t>2</w:t>
      </w:r>
      <w:r>
        <w:rPr>
          <w:rStyle w:val="20"/>
          <w:rFonts w:hint="eastAsia" w:ascii="仿宋_GB2312" w:hAnsi="宋体" w:eastAsia="仿宋_GB2312"/>
          <w:b w:val="0"/>
          <w:spacing w:val="-4"/>
          <w:sz w:val="28"/>
          <w:szCs w:val="28"/>
        </w:rPr>
        <w:t xml:space="preserve">：保证单位退休人数 ，指标值： </w:t>
      </w:r>
      <w:r>
        <w:rPr>
          <w:rStyle w:val="20"/>
          <w:rFonts w:hint="eastAsia" w:ascii="仿宋_GB2312" w:hAnsi="宋体" w:eastAsia="仿宋_GB2312"/>
          <w:b w:val="0"/>
          <w:spacing w:val="-4"/>
          <w:sz w:val="28"/>
          <w:szCs w:val="28"/>
          <w:lang w:val="en-US" w:eastAsia="zh-CN"/>
        </w:rPr>
        <w:t>=11人</w:t>
      </w:r>
      <w:r>
        <w:rPr>
          <w:rStyle w:val="20"/>
          <w:rFonts w:hint="eastAsia" w:ascii="仿宋_GB2312" w:hAnsi="宋体" w:eastAsia="仿宋_GB2312"/>
          <w:b w:val="0"/>
          <w:spacing w:val="-4"/>
          <w:sz w:val="28"/>
          <w:szCs w:val="28"/>
        </w:rPr>
        <w:t xml:space="preserve"> ，实际完成值： </w:t>
      </w:r>
      <w:r>
        <w:rPr>
          <w:rStyle w:val="20"/>
          <w:rFonts w:hint="eastAsia" w:ascii="仿宋_GB2312" w:hAnsi="宋体" w:eastAsia="仿宋_GB2312"/>
          <w:b w:val="0"/>
          <w:spacing w:val="-4"/>
          <w:sz w:val="28"/>
          <w:szCs w:val="28"/>
          <w:lang w:val="en-US" w:eastAsia="zh-CN"/>
        </w:rPr>
        <w:t>11人</w:t>
      </w:r>
      <w:r>
        <w:rPr>
          <w:rStyle w:val="20"/>
          <w:rFonts w:hint="eastAsia" w:ascii="仿宋_GB2312" w:hAnsi="宋体" w:eastAsia="仿宋_GB2312"/>
          <w:b w:val="0"/>
          <w:spacing w:val="-4"/>
          <w:sz w:val="28"/>
          <w:szCs w:val="28"/>
        </w:rPr>
        <w:t xml:space="preserve"> ，指标完成率</w:t>
      </w:r>
      <w:r>
        <w:rPr>
          <w:rStyle w:val="20"/>
          <w:rFonts w:hint="eastAsia" w:ascii="仿宋_GB2312" w:hAnsi="宋体" w:eastAsia="仿宋_GB2312"/>
          <w:b w:val="0"/>
          <w:spacing w:val="-4"/>
          <w:sz w:val="28"/>
          <w:szCs w:val="28"/>
          <w:lang w:val="en-US" w:eastAsia="zh-CN"/>
        </w:rPr>
        <w:t>100</w:t>
      </w:r>
      <w:r>
        <w:rPr>
          <w:rStyle w:val="20"/>
          <w:rFonts w:hint="eastAsia" w:ascii="仿宋_GB2312" w:hAnsi="宋体" w:eastAsia="仿宋_GB2312"/>
          <w:b w:val="0"/>
          <w:spacing w:val="-4"/>
          <w:sz w:val="28"/>
          <w:szCs w:val="28"/>
        </w:rPr>
        <w:t>%；</w:t>
      </w:r>
    </w:p>
    <w:p>
      <w:pPr>
        <w:snapToGrid w:val="0"/>
        <w:spacing w:line="360" w:lineRule="auto"/>
        <w:ind w:firstLine="544" w:firstLineChars="200"/>
        <w:rPr>
          <w:rStyle w:val="20"/>
          <w:rFonts w:ascii="仿宋_GB2312" w:hAnsi="宋体" w:eastAsia="仿宋_GB2312"/>
          <w:b w:val="0"/>
          <w:spacing w:val="-4"/>
          <w:sz w:val="28"/>
          <w:szCs w:val="28"/>
        </w:rPr>
      </w:pPr>
      <w:r>
        <w:rPr>
          <w:rStyle w:val="20"/>
          <w:rFonts w:hint="eastAsia" w:ascii="仿宋_GB2312" w:hAnsi="宋体" w:eastAsia="仿宋_GB2312"/>
          <w:b w:val="0"/>
          <w:spacing w:val="-4"/>
          <w:sz w:val="28"/>
          <w:szCs w:val="28"/>
        </w:rPr>
        <w:t>指标</w:t>
      </w:r>
      <w:r>
        <w:rPr>
          <w:rStyle w:val="20"/>
          <w:rFonts w:hint="eastAsia" w:ascii="仿宋_GB2312" w:hAnsi="宋体" w:eastAsia="仿宋_GB2312"/>
          <w:b w:val="0"/>
          <w:spacing w:val="-4"/>
          <w:sz w:val="28"/>
          <w:szCs w:val="28"/>
          <w:lang w:val="en-US" w:eastAsia="zh-CN"/>
        </w:rPr>
        <w:t>3</w:t>
      </w:r>
      <w:r>
        <w:rPr>
          <w:rStyle w:val="20"/>
          <w:rFonts w:hint="eastAsia" w:ascii="仿宋_GB2312" w:hAnsi="宋体" w:eastAsia="仿宋_GB2312"/>
          <w:b w:val="0"/>
          <w:spacing w:val="-4"/>
          <w:sz w:val="28"/>
          <w:szCs w:val="28"/>
        </w:rPr>
        <w:t>：保证车辆数，指标值：</w:t>
      </w:r>
      <w:r>
        <w:rPr>
          <w:rStyle w:val="20"/>
          <w:rFonts w:hint="eastAsia" w:ascii="仿宋_GB2312" w:hAnsi="宋体" w:eastAsia="仿宋_GB2312"/>
          <w:b w:val="0"/>
          <w:spacing w:val="-4"/>
          <w:sz w:val="28"/>
          <w:szCs w:val="28"/>
          <w:lang w:val="en-US" w:eastAsia="zh-CN"/>
        </w:rPr>
        <w:t>=1辆</w:t>
      </w:r>
      <w:r>
        <w:rPr>
          <w:rStyle w:val="20"/>
          <w:rFonts w:hint="eastAsia" w:ascii="仿宋_GB2312" w:hAnsi="宋体" w:eastAsia="仿宋_GB2312"/>
          <w:b w:val="0"/>
          <w:spacing w:val="-4"/>
          <w:sz w:val="28"/>
          <w:szCs w:val="28"/>
        </w:rPr>
        <w:t xml:space="preserve"> ，实际完成值：</w:t>
      </w:r>
      <w:r>
        <w:rPr>
          <w:rStyle w:val="20"/>
          <w:rFonts w:hint="eastAsia" w:ascii="仿宋_GB2312" w:hAnsi="宋体" w:eastAsia="仿宋_GB2312"/>
          <w:b w:val="0"/>
          <w:spacing w:val="-4"/>
          <w:sz w:val="28"/>
          <w:szCs w:val="28"/>
          <w:lang w:val="en-US" w:eastAsia="zh-CN"/>
        </w:rPr>
        <w:t>1辆</w:t>
      </w:r>
      <w:r>
        <w:rPr>
          <w:rStyle w:val="20"/>
          <w:rFonts w:hint="eastAsia" w:ascii="仿宋_GB2312" w:hAnsi="宋体" w:eastAsia="仿宋_GB2312"/>
          <w:b w:val="0"/>
          <w:spacing w:val="-4"/>
          <w:sz w:val="28"/>
          <w:szCs w:val="28"/>
        </w:rPr>
        <w:t>，指标完成率</w:t>
      </w:r>
      <w:r>
        <w:rPr>
          <w:rStyle w:val="20"/>
          <w:rFonts w:hint="eastAsia" w:ascii="仿宋_GB2312" w:hAnsi="宋体" w:eastAsia="仿宋_GB2312"/>
          <w:b w:val="0"/>
          <w:spacing w:val="-4"/>
          <w:sz w:val="28"/>
          <w:szCs w:val="28"/>
          <w:lang w:val="en-US" w:eastAsia="zh-CN"/>
        </w:rPr>
        <w:t>100%</w:t>
      </w:r>
      <w:r>
        <w:rPr>
          <w:rStyle w:val="20"/>
          <w:rFonts w:hint="eastAsia" w:ascii="仿宋_GB2312" w:hAnsi="宋体" w:eastAsia="仿宋_GB2312"/>
          <w:b w:val="0"/>
          <w:spacing w:val="-4"/>
          <w:sz w:val="28"/>
          <w:szCs w:val="28"/>
        </w:rPr>
        <w:t>；</w:t>
      </w:r>
    </w:p>
    <w:p>
      <w:pPr>
        <w:snapToGrid w:val="0"/>
        <w:spacing w:line="360" w:lineRule="auto"/>
        <w:ind w:firstLine="544" w:firstLineChars="200"/>
        <w:rPr>
          <w:rStyle w:val="20"/>
          <w:rFonts w:hint="eastAsia" w:ascii="仿宋_GB2312" w:hAnsi="宋体" w:eastAsia="仿宋_GB2312"/>
          <w:b w:val="0"/>
          <w:spacing w:val="-4"/>
          <w:sz w:val="28"/>
          <w:szCs w:val="28"/>
        </w:rPr>
      </w:pPr>
      <w:r>
        <w:rPr>
          <w:rStyle w:val="20"/>
          <w:rFonts w:hint="eastAsia" w:ascii="仿宋_GB2312" w:hAnsi="宋体" w:eastAsia="仿宋_GB2312"/>
          <w:b w:val="0"/>
          <w:spacing w:val="-4"/>
          <w:sz w:val="28"/>
          <w:szCs w:val="28"/>
        </w:rPr>
        <w:t>指标</w:t>
      </w:r>
      <w:r>
        <w:rPr>
          <w:rStyle w:val="20"/>
          <w:rFonts w:hint="eastAsia" w:ascii="仿宋_GB2312" w:hAnsi="宋体" w:eastAsia="仿宋_GB2312"/>
          <w:b w:val="0"/>
          <w:spacing w:val="-4"/>
          <w:sz w:val="28"/>
          <w:szCs w:val="28"/>
          <w:lang w:val="en-US" w:eastAsia="zh-CN"/>
        </w:rPr>
        <w:t>4</w:t>
      </w:r>
      <w:r>
        <w:rPr>
          <w:rStyle w:val="20"/>
          <w:rFonts w:hint="eastAsia" w:ascii="仿宋_GB2312" w:hAnsi="宋体" w:eastAsia="仿宋_GB2312"/>
          <w:b w:val="0"/>
          <w:spacing w:val="-4"/>
          <w:sz w:val="28"/>
          <w:szCs w:val="28"/>
        </w:rPr>
        <w:t xml:space="preserve">：各专业培训及普查培训次数 ，指标值：≥5次，实际完成值： </w:t>
      </w:r>
      <w:r>
        <w:rPr>
          <w:rStyle w:val="20"/>
          <w:rFonts w:hint="eastAsia" w:ascii="仿宋_GB2312" w:hAnsi="宋体" w:eastAsia="仿宋_GB2312"/>
          <w:b w:val="0"/>
          <w:spacing w:val="-4"/>
          <w:sz w:val="28"/>
          <w:szCs w:val="28"/>
          <w:lang w:val="en-US" w:eastAsia="zh-CN"/>
        </w:rPr>
        <w:t>5次</w:t>
      </w:r>
      <w:r>
        <w:rPr>
          <w:rStyle w:val="20"/>
          <w:rFonts w:hint="eastAsia" w:ascii="仿宋_GB2312" w:hAnsi="宋体" w:eastAsia="仿宋_GB2312"/>
          <w:b w:val="0"/>
          <w:spacing w:val="-4"/>
          <w:sz w:val="28"/>
          <w:szCs w:val="28"/>
        </w:rPr>
        <w:t xml:space="preserve"> ，指标完成率</w:t>
      </w:r>
      <w:r>
        <w:rPr>
          <w:rStyle w:val="20"/>
          <w:rFonts w:hint="eastAsia" w:ascii="仿宋_GB2312" w:hAnsi="宋体" w:eastAsia="仿宋_GB2312"/>
          <w:b w:val="0"/>
          <w:spacing w:val="-4"/>
          <w:sz w:val="28"/>
          <w:szCs w:val="28"/>
          <w:lang w:val="en-US" w:eastAsia="zh-CN"/>
        </w:rPr>
        <w:t>100</w:t>
      </w:r>
      <w:r>
        <w:rPr>
          <w:rStyle w:val="20"/>
          <w:rFonts w:hint="eastAsia" w:ascii="仿宋_GB2312" w:hAnsi="宋体" w:eastAsia="仿宋_GB2312"/>
          <w:b w:val="0"/>
          <w:spacing w:val="-4"/>
          <w:sz w:val="28"/>
          <w:szCs w:val="28"/>
        </w:rPr>
        <w:t>%；</w:t>
      </w:r>
    </w:p>
    <w:p>
      <w:pPr>
        <w:snapToGrid w:val="0"/>
        <w:spacing w:line="360" w:lineRule="auto"/>
        <w:ind w:firstLine="544" w:firstLineChars="200"/>
      </w:pPr>
      <w:r>
        <w:rPr>
          <w:rStyle w:val="20"/>
          <w:rFonts w:hint="eastAsia" w:ascii="仿宋_GB2312" w:hAnsi="宋体" w:eastAsia="仿宋_GB2312"/>
          <w:b w:val="0"/>
          <w:spacing w:val="-4"/>
          <w:sz w:val="28"/>
          <w:szCs w:val="28"/>
        </w:rPr>
        <w:t>指标</w:t>
      </w:r>
      <w:r>
        <w:rPr>
          <w:rStyle w:val="20"/>
          <w:rFonts w:hint="eastAsia" w:ascii="仿宋_GB2312" w:hAnsi="宋体" w:eastAsia="仿宋_GB2312"/>
          <w:b w:val="0"/>
          <w:spacing w:val="-4"/>
          <w:sz w:val="28"/>
          <w:szCs w:val="28"/>
          <w:lang w:val="en-US" w:eastAsia="zh-CN"/>
        </w:rPr>
        <w:t>5</w:t>
      </w:r>
      <w:r>
        <w:rPr>
          <w:rStyle w:val="20"/>
          <w:rFonts w:hint="eastAsia" w:ascii="仿宋_GB2312" w:hAnsi="宋体" w:eastAsia="仿宋_GB2312"/>
          <w:b w:val="0"/>
          <w:spacing w:val="-4"/>
          <w:sz w:val="28"/>
          <w:szCs w:val="28"/>
        </w:rPr>
        <w:t>：“联网直报企业”进行报表监测数量 ，指标值：≥</w:t>
      </w:r>
      <w:r>
        <w:rPr>
          <w:rStyle w:val="20"/>
          <w:rFonts w:hint="eastAsia" w:ascii="仿宋_GB2312" w:hAnsi="宋体" w:eastAsia="仿宋_GB2312"/>
          <w:b w:val="0"/>
          <w:spacing w:val="-4"/>
          <w:sz w:val="28"/>
          <w:szCs w:val="28"/>
          <w:lang w:val="en-US" w:eastAsia="zh-CN"/>
        </w:rPr>
        <w:t>25家</w:t>
      </w:r>
      <w:r>
        <w:rPr>
          <w:rStyle w:val="20"/>
          <w:rFonts w:hint="eastAsia" w:ascii="仿宋_GB2312" w:hAnsi="宋体" w:eastAsia="仿宋_GB2312"/>
          <w:b w:val="0"/>
          <w:spacing w:val="-4"/>
          <w:sz w:val="28"/>
          <w:szCs w:val="28"/>
        </w:rPr>
        <w:t xml:space="preserve">，实际完成值： </w:t>
      </w:r>
      <w:r>
        <w:rPr>
          <w:rStyle w:val="20"/>
          <w:rFonts w:hint="eastAsia" w:ascii="仿宋_GB2312" w:hAnsi="宋体" w:eastAsia="仿宋_GB2312"/>
          <w:b w:val="0"/>
          <w:spacing w:val="-4"/>
          <w:sz w:val="28"/>
          <w:szCs w:val="28"/>
          <w:lang w:val="en-US" w:eastAsia="zh-CN"/>
        </w:rPr>
        <w:t>25家</w:t>
      </w:r>
      <w:r>
        <w:rPr>
          <w:rStyle w:val="20"/>
          <w:rFonts w:hint="eastAsia" w:ascii="仿宋_GB2312" w:hAnsi="宋体" w:eastAsia="仿宋_GB2312"/>
          <w:b w:val="0"/>
          <w:spacing w:val="-4"/>
          <w:sz w:val="28"/>
          <w:szCs w:val="28"/>
        </w:rPr>
        <w:t>，指标完成率</w:t>
      </w:r>
      <w:r>
        <w:rPr>
          <w:rStyle w:val="20"/>
          <w:rFonts w:hint="eastAsia" w:ascii="仿宋_GB2312" w:hAnsi="宋体" w:eastAsia="仿宋_GB2312"/>
          <w:b w:val="0"/>
          <w:spacing w:val="-4"/>
          <w:sz w:val="28"/>
          <w:szCs w:val="28"/>
          <w:lang w:val="en-US" w:eastAsia="zh-CN"/>
        </w:rPr>
        <w:t>100</w:t>
      </w:r>
      <w:r>
        <w:rPr>
          <w:rStyle w:val="20"/>
          <w:rFonts w:hint="eastAsia" w:ascii="仿宋_GB2312" w:hAnsi="宋体" w:eastAsia="仿宋_GB2312"/>
          <w:b w:val="0"/>
          <w:spacing w:val="-4"/>
          <w:sz w:val="28"/>
          <w:szCs w:val="28"/>
        </w:rPr>
        <w:t>%；</w:t>
      </w:r>
    </w:p>
    <w:p>
      <w:pPr>
        <w:snapToGrid w:val="0"/>
        <w:spacing w:line="360" w:lineRule="auto"/>
        <w:ind w:firstLine="544" w:firstLineChars="200"/>
        <w:rPr>
          <w:rStyle w:val="20"/>
          <w:rFonts w:ascii="仿宋_GB2312" w:hAnsi="宋体" w:eastAsia="仿宋_GB2312"/>
          <w:b w:val="0"/>
          <w:spacing w:val="-4"/>
          <w:sz w:val="28"/>
          <w:szCs w:val="28"/>
        </w:rPr>
      </w:pPr>
      <w:r>
        <w:rPr>
          <w:rStyle w:val="20"/>
          <w:rFonts w:ascii="仿宋_GB2312" w:hAnsi="宋体" w:eastAsia="仿宋_GB2312"/>
          <w:b w:val="0"/>
          <w:spacing w:val="-4"/>
          <w:sz w:val="28"/>
          <w:szCs w:val="28"/>
        </w:rPr>
        <w:t>2</w:t>
      </w:r>
      <w:r>
        <w:rPr>
          <w:rStyle w:val="20"/>
          <w:rFonts w:hint="eastAsia" w:ascii="仿宋_GB2312" w:hAnsi="宋体" w:eastAsia="仿宋_GB2312"/>
          <w:b w:val="0"/>
          <w:spacing w:val="-4"/>
          <w:sz w:val="28"/>
          <w:szCs w:val="28"/>
        </w:rPr>
        <w:t>、质量指标：</w:t>
      </w:r>
    </w:p>
    <w:p>
      <w:pPr>
        <w:snapToGrid w:val="0"/>
        <w:spacing w:line="360" w:lineRule="auto"/>
        <w:ind w:firstLine="544" w:firstLineChars="200"/>
        <w:rPr>
          <w:rStyle w:val="20"/>
          <w:rFonts w:ascii="仿宋_GB2312" w:hAnsi="宋体" w:eastAsia="仿宋_GB2312"/>
          <w:b w:val="0"/>
          <w:spacing w:val="-4"/>
          <w:sz w:val="28"/>
          <w:szCs w:val="28"/>
        </w:rPr>
      </w:pPr>
      <w:r>
        <w:rPr>
          <w:rStyle w:val="20"/>
          <w:rFonts w:hint="eastAsia" w:ascii="仿宋_GB2312" w:hAnsi="宋体" w:eastAsia="仿宋_GB2312"/>
          <w:b w:val="0"/>
          <w:spacing w:val="-4"/>
          <w:sz w:val="28"/>
          <w:szCs w:val="28"/>
        </w:rPr>
        <w:t>指标1：工资及公用经费保障率 ，指标值： ≥95% ，实际完成值：</w:t>
      </w:r>
      <w:r>
        <w:rPr>
          <w:rStyle w:val="20"/>
          <w:rFonts w:hint="eastAsia" w:ascii="仿宋_GB2312" w:hAnsi="宋体" w:eastAsia="仿宋_GB2312"/>
          <w:b w:val="0"/>
          <w:spacing w:val="-4"/>
          <w:sz w:val="28"/>
          <w:szCs w:val="28"/>
          <w:lang w:val="en-US" w:eastAsia="zh-CN"/>
        </w:rPr>
        <w:t>95%</w:t>
      </w:r>
      <w:r>
        <w:rPr>
          <w:rStyle w:val="20"/>
          <w:rFonts w:hint="eastAsia" w:ascii="仿宋_GB2312" w:hAnsi="宋体" w:eastAsia="仿宋_GB2312"/>
          <w:b w:val="0"/>
          <w:spacing w:val="-4"/>
          <w:sz w:val="28"/>
          <w:szCs w:val="28"/>
        </w:rPr>
        <w:t xml:space="preserve"> ，指标完成率</w:t>
      </w:r>
      <w:r>
        <w:rPr>
          <w:rStyle w:val="20"/>
          <w:rFonts w:hint="eastAsia" w:ascii="仿宋_GB2312" w:hAnsi="宋体" w:eastAsia="仿宋_GB2312"/>
          <w:b w:val="0"/>
          <w:spacing w:val="-4"/>
          <w:sz w:val="28"/>
          <w:szCs w:val="28"/>
          <w:lang w:val="en-US" w:eastAsia="zh-CN"/>
        </w:rPr>
        <w:t>100</w:t>
      </w:r>
      <w:r>
        <w:rPr>
          <w:rStyle w:val="20"/>
          <w:rFonts w:hint="eastAsia" w:ascii="仿宋_GB2312" w:hAnsi="宋体" w:eastAsia="仿宋_GB2312"/>
          <w:b w:val="0"/>
          <w:spacing w:val="-4"/>
          <w:sz w:val="28"/>
          <w:szCs w:val="28"/>
        </w:rPr>
        <w:t>%；</w:t>
      </w:r>
    </w:p>
    <w:p>
      <w:pPr>
        <w:snapToGrid w:val="0"/>
        <w:spacing w:line="360" w:lineRule="auto"/>
        <w:ind w:firstLine="544" w:firstLineChars="200"/>
        <w:rPr>
          <w:rStyle w:val="20"/>
          <w:rFonts w:ascii="仿宋_GB2312" w:hAnsi="宋体" w:eastAsia="仿宋_GB2312"/>
          <w:b w:val="0"/>
          <w:spacing w:val="-4"/>
          <w:sz w:val="28"/>
          <w:szCs w:val="28"/>
        </w:rPr>
      </w:pPr>
      <w:r>
        <w:rPr>
          <w:rStyle w:val="20"/>
          <w:rFonts w:hint="eastAsia" w:ascii="仿宋_GB2312" w:hAnsi="宋体" w:eastAsia="仿宋_GB2312"/>
          <w:b w:val="0"/>
          <w:spacing w:val="-4"/>
          <w:sz w:val="28"/>
          <w:szCs w:val="28"/>
        </w:rPr>
        <w:t>指标</w:t>
      </w:r>
      <w:r>
        <w:rPr>
          <w:rStyle w:val="20"/>
          <w:rFonts w:ascii="仿宋_GB2312" w:hAnsi="宋体" w:eastAsia="仿宋_GB2312"/>
          <w:b w:val="0"/>
          <w:spacing w:val="-4"/>
          <w:sz w:val="28"/>
          <w:szCs w:val="28"/>
        </w:rPr>
        <w:t>2</w:t>
      </w:r>
      <w:r>
        <w:rPr>
          <w:rStyle w:val="20"/>
          <w:rFonts w:hint="eastAsia" w:ascii="仿宋_GB2312" w:hAnsi="宋体" w:eastAsia="仿宋_GB2312"/>
          <w:b w:val="0"/>
          <w:spacing w:val="-4"/>
          <w:sz w:val="28"/>
          <w:szCs w:val="28"/>
        </w:rPr>
        <w:t xml:space="preserve">：各专业按时上报相关报表差错率，指标值： ≤3% ，实际完成值： </w:t>
      </w:r>
      <w:r>
        <w:rPr>
          <w:rStyle w:val="20"/>
          <w:rFonts w:hint="eastAsia" w:ascii="仿宋_GB2312" w:hAnsi="宋体" w:eastAsia="仿宋_GB2312"/>
          <w:b w:val="0"/>
          <w:spacing w:val="-4"/>
          <w:sz w:val="28"/>
          <w:szCs w:val="28"/>
          <w:lang w:val="en-US" w:eastAsia="zh-CN"/>
        </w:rPr>
        <w:t>3</w:t>
      </w:r>
      <w:r>
        <w:rPr>
          <w:rStyle w:val="20"/>
          <w:rFonts w:hint="eastAsia" w:ascii="仿宋_GB2312" w:hAnsi="宋体" w:eastAsia="仿宋_GB2312"/>
          <w:b w:val="0"/>
          <w:spacing w:val="-4"/>
          <w:sz w:val="28"/>
          <w:szCs w:val="28"/>
        </w:rPr>
        <w:t xml:space="preserve"> </w:t>
      </w:r>
      <w:r>
        <w:rPr>
          <w:rStyle w:val="20"/>
          <w:rFonts w:hint="eastAsia" w:ascii="仿宋_GB2312" w:hAnsi="宋体" w:eastAsia="仿宋_GB2312"/>
          <w:b w:val="0"/>
          <w:spacing w:val="-4"/>
          <w:sz w:val="28"/>
          <w:szCs w:val="28"/>
          <w:lang w:val="en-US" w:eastAsia="zh-CN"/>
        </w:rPr>
        <w:t>%</w:t>
      </w:r>
      <w:r>
        <w:rPr>
          <w:rStyle w:val="20"/>
          <w:rFonts w:hint="eastAsia" w:ascii="仿宋_GB2312" w:hAnsi="宋体" w:eastAsia="仿宋_GB2312"/>
          <w:b w:val="0"/>
          <w:spacing w:val="-4"/>
          <w:sz w:val="28"/>
          <w:szCs w:val="28"/>
        </w:rPr>
        <w:t xml:space="preserve"> ，指标完成率</w:t>
      </w:r>
      <w:r>
        <w:rPr>
          <w:rStyle w:val="20"/>
          <w:rFonts w:hint="eastAsia" w:ascii="仿宋_GB2312" w:hAnsi="宋体" w:eastAsia="仿宋_GB2312"/>
          <w:b w:val="0"/>
          <w:spacing w:val="-4"/>
          <w:sz w:val="28"/>
          <w:szCs w:val="28"/>
          <w:lang w:val="en-US" w:eastAsia="zh-CN"/>
        </w:rPr>
        <w:t>100</w:t>
      </w:r>
      <w:r>
        <w:rPr>
          <w:rStyle w:val="20"/>
          <w:rFonts w:hint="eastAsia" w:ascii="仿宋_GB2312" w:hAnsi="宋体" w:eastAsia="仿宋_GB2312"/>
          <w:b w:val="0"/>
          <w:spacing w:val="-4"/>
          <w:sz w:val="28"/>
          <w:szCs w:val="28"/>
        </w:rPr>
        <w:t>%；</w:t>
      </w:r>
    </w:p>
    <w:p>
      <w:pPr>
        <w:snapToGrid w:val="0"/>
        <w:spacing w:line="360" w:lineRule="auto"/>
        <w:ind w:firstLine="544" w:firstLineChars="200"/>
        <w:rPr>
          <w:rStyle w:val="20"/>
          <w:rFonts w:ascii="仿宋_GB2312" w:hAnsi="宋体" w:eastAsia="仿宋_GB2312"/>
          <w:b w:val="0"/>
          <w:spacing w:val="-4"/>
          <w:sz w:val="28"/>
          <w:szCs w:val="28"/>
        </w:rPr>
      </w:pPr>
      <w:r>
        <w:rPr>
          <w:rStyle w:val="20"/>
          <w:rFonts w:ascii="仿宋_GB2312" w:hAnsi="宋体" w:eastAsia="仿宋_GB2312"/>
          <w:b w:val="0"/>
          <w:spacing w:val="-4"/>
          <w:sz w:val="28"/>
          <w:szCs w:val="28"/>
        </w:rPr>
        <w:t>3</w:t>
      </w:r>
      <w:r>
        <w:rPr>
          <w:rStyle w:val="20"/>
          <w:rFonts w:hint="eastAsia" w:ascii="仿宋_GB2312" w:hAnsi="宋体" w:eastAsia="仿宋_GB2312"/>
          <w:b w:val="0"/>
          <w:spacing w:val="-4"/>
          <w:sz w:val="28"/>
          <w:szCs w:val="28"/>
        </w:rPr>
        <w:t>、时效指标：</w:t>
      </w:r>
    </w:p>
    <w:p>
      <w:pPr>
        <w:snapToGrid w:val="0"/>
        <w:spacing w:line="360" w:lineRule="auto"/>
        <w:ind w:firstLine="544" w:firstLineChars="200"/>
        <w:rPr>
          <w:rStyle w:val="20"/>
          <w:rFonts w:ascii="仿宋_GB2312" w:hAnsi="宋体" w:eastAsia="仿宋_GB2312"/>
          <w:b w:val="0"/>
          <w:spacing w:val="-4"/>
          <w:sz w:val="28"/>
          <w:szCs w:val="28"/>
        </w:rPr>
      </w:pPr>
      <w:r>
        <w:rPr>
          <w:rStyle w:val="20"/>
          <w:rFonts w:hint="eastAsia" w:ascii="仿宋_GB2312" w:hAnsi="宋体" w:eastAsia="仿宋_GB2312"/>
          <w:b w:val="0"/>
          <w:spacing w:val="-4"/>
          <w:sz w:val="28"/>
          <w:szCs w:val="28"/>
        </w:rPr>
        <w:t>指标1： 各专业上报及时率 ，指标值：100%  ，实际完成值：  100% ，指标完成率</w:t>
      </w:r>
      <w:r>
        <w:rPr>
          <w:rStyle w:val="20"/>
          <w:rFonts w:hint="eastAsia" w:ascii="仿宋_GB2312" w:hAnsi="宋体" w:eastAsia="仿宋_GB2312"/>
          <w:b w:val="0"/>
          <w:spacing w:val="-4"/>
          <w:sz w:val="28"/>
          <w:szCs w:val="28"/>
          <w:lang w:val="en-US" w:eastAsia="zh-CN"/>
        </w:rPr>
        <w:t>100</w:t>
      </w:r>
      <w:r>
        <w:rPr>
          <w:rStyle w:val="20"/>
          <w:rFonts w:hint="eastAsia" w:ascii="仿宋_GB2312" w:hAnsi="宋体" w:eastAsia="仿宋_GB2312"/>
          <w:b w:val="0"/>
          <w:spacing w:val="-4"/>
          <w:sz w:val="28"/>
          <w:szCs w:val="28"/>
        </w:rPr>
        <w:t>%；</w:t>
      </w:r>
    </w:p>
    <w:p>
      <w:pPr>
        <w:snapToGrid w:val="0"/>
        <w:spacing w:line="360" w:lineRule="auto"/>
        <w:ind w:firstLine="544" w:firstLineChars="200"/>
        <w:rPr>
          <w:rStyle w:val="20"/>
          <w:rFonts w:ascii="仿宋_GB2312" w:hAnsi="宋体" w:eastAsia="仿宋_GB2312"/>
          <w:b w:val="0"/>
          <w:spacing w:val="-4"/>
          <w:sz w:val="28"/>
          <w:szCs w:val="28"/>
        </w:rPr>
      </w:pPr>
      <w:r>
        <w:rPr>
          <w:rStyle w:val="20"/>
          <w:rFonts w:hint="eastAsia" w:ascii="仿宋_GB2312" w:hAnsi="宋体" w:eastAsia="仿宋_GB2312"/>
          <w:b w:val="0"/>
          <w:spacing w:val="-4"/>
          <w:sz w:val="28"/>
          <w:szCs w:val="28"/>
        </w:rPr>
        <w:t>指标</w:t>
      </w:r>
      <w:r>
        <w:rPr>
          <w:rStyle w:val="20"/>
          <w:rFonts w:ascii="仿宋_GB2312" w:hAnsi="宋体" w:eastAsia="仿宋_GB2312"/>
          <w:b w:val="0"/>
          <w:spacing w:val="-4"/>
          <w:sz w:val="28"/>
          <w:szCs w:val="28"/>
        </w:rPr>
        <w:t>2</w:t>
      </w:r>
      <w:r>
        <w:rPr>
          <w:rStyle w:val="20"/>
          <w:rFonts w:hint="eastAsia" w:ascii="仿宋_GB2312" w:hAnsi="宋体" w:eastAsia="仿宋_GB2312"/>
          <w:b w:val="0"/>
          <w:spacing w:val="-4"/>
          <w:sz w:val="28"/>
          <w:szCs w:val="28"/>
        </w:rPr>
        <w:t>：资金发放及时性 ，指标值：≥99%，实际完成值：99% ，指标完成率</w:t>
      </w:r>
      <w:r>
        <w:rPr>
          <w:rStyle w:val="20"/>
          <w:rFonts w:hint="eastAsia" w:ascii="仿宋_GB2312" w:hAnsi="宋体" w:eastAsia="仿宋_GB2312"/>
          <w:b w:val="0"/>
          <w:spacing w:val="-4"/>
          <w:sz w:val="28"/>
          <w:szCs w:val="28"/>
          <w:lang w:val="en-US" w:eastAsia="zh-CN"/>
        </w:rPr>
        <w:t>100</w:t>
      </w:r>
      <w:r>
        <w:rPr>
          <w:rStyle w:val="20"/>
          <w:rFonts w:hint="eastAsia" w:ascii="仿宋_GB2312" w:hAnsi="宋体" w:eastAsia="仿宋_GB2312"/>
          <w:b w:val="0"/>
          <w:spacing w:val="-4"/>
          <w:sz w:val="28"/>
          <w:szCs w:val="28"/>
        </w:rPr>
        <w:t>%；</w:t>
      </w:r>
    </w:p>
    <w:p>
      <w:pPr>
        <w:snapToGrid w:val="0"/>
        <w:spacing w:line="360" w:lineRule="auto"/>
        <w:ind w:firstLine="544" w:firstLineChars="200"/>
        <w:rPr>
          <w:rStyle w:val="20"/>
          <w:rFonts w:ascii="仿宋_GB2312" w:hAnsi="宋体" w:eastAsia="仿宋_GB2312"/>
          <w:b w:val="0"/>
          <w:spacing w:val="-4"/>
          <w:sz w:val="28"/>
          <w:szCs w:val="28"/>
        </w:rPr>
      </w:pPr>
      <w:r>
        <w:rPr>
          <w:rStyle w:val="20"/>
          <w:rFonts w:ascii="仿宋_GB2312" w:hAnsi="宋体" w:eastAsia="仿宋_GB2312"/>
          <w:b w:val="0"/>
          <w:spacing w:val="-4"/>
          <w:sz w:val="28"/>
          <w:szCs w:val="28"/>
        </w:rPr>
        <w:t>4</w:t>
      </w:r>
      <w:r>
        <w:rPr>
          <w:rStyle w:val="20"/>
          <w:rFonts w:hint="eastAsia" w:ascii="仿宋_GB2312" w:hAnsi="宋体" w:eastAsia="仿宋_GB2312"/>
          <w:b w:val="0"/>
          <w:spacing w:val="-4"/>
          <w:sz w:val="28"/>
          <w:szCs w:val="28"/>
        </w:rPr>
        <w:t>、成本指标：</w:t>
      </w:r>
    </w:p>
    <w:p>
      <w:pPr>
        <w:snapToGrid w:val="0"/>
        <w:spacing w:line="360" w:lineRule="auto"/>
        <w:ind w:firstLine="544" w:firstLineChars="200"/>
        <w:rPr>
          <w:rStyle w:val="20"/>
          <w:rFonts w:hint="default" w:ascii="仿宋_GB2312" w:hAnsi="宋体" w:eastAsia="仿宋_GB2312"/>
          <w:b w:val="0"/>
          <w:spacing w:val="-4"/>
          <w:sz w:val="28"/>
          <w:szCs w:val="28"/>
          <w:lang w:val="en-US" w:eastAsia="zh-CN"/>
        </w:rPr>
      </w:pPr>
      <w:r>
        <w:rPr>
          <w:rStyle w:val="20"/>
          <w:rFonts w:hint="eastAsia" w:ascii="仿宋_GB2312" w:hAnsi="宋体" w:eastAsia="仿宋_GB2312"/>
          <w:b w:val="0"/>
          <w:spacing w:val="-4"/>
          <w:sz w:val="28"/>
          <w:szCs w:val="28"/>
        </w:rPr>
        <w:t>指标1：保障人员人均支出标准，指标值：≤10.57万元 ，实际完成值：</w:t>
      </w:r>
      <w:r>
        <w:rPr>
          <w:rStyle w:val="20"/>
          <w:rFonts w:hint="eastAsia" w:ascii="仿宋_GB2312" w:hAnsi="宋体" w:eastAsia="仿宋_GB2312"/>
          <w:b w:val="0"/>
          <w:spacing w:val="-4"/>
          <w:sz w:val="28"/>
          <w:szCs w:val="28"/>
          <w:lang w:val="en-US" w:eastAsia="zh-CN"/>
        </w:rPr>
        <w:t>10.57</w:t>
      </w:r>
      <w:r>
        <w:rPr>
          <w:rStyle w:val="20"/>
          <w:rFonts w:hint="eastAsia" w:ascii="仿宋_GB2312" w:hAnsi="宋体" w:eastAsia="仿宋_GB2312"/>
          <w:b w:val="0"/>
          <w:spacing w:val="-4"/>
          <w:sz w:val="28"/>
          <w:szCs w:val="28"/>
        </w:rPr>
        <w:t>万元，指标完成率</w:t>
      </w:r>
      <w:r>
        <w:rPr>
          <w:rStyle w:val="20"/>
          <w:rFonts w:hint="eastAsia" w:ascii="仿宋_GB2312" w:hAnsi="宋体" w:eastAsia="仿宋_GB2312"/>
          <w:b w:val="0"/>
          <w:spacing w:val="-4"/>
          <w:sz w:val="28"/>
          <w:szCs w:val="28"/>
          <w:lang w:val="en-US" w:eastAsia="zh-CN"/>
        </w:rPr>
        <w:t>100</w:t>
      </w:r>
      <w:r>
        <w:rPr>
          <w:rStyle w:val="20"/>
          <w:rFonts w:hint="eastAsia" w:ascii="仿宋_GB2312" w:hAnsi="宋体" w:eastAsia="仿宋_GB2312"/>
          <w:b w:val="0"/>
          <w:spacing w:val="-4"/>
          <w:sz w:val="28"/>
          <w:szCs w:val="28"/>
        </w:rPr>
        <w:t>%；</w:t>
      </w:r>
      <w:r>
        <w:rPr>
          <w:rStyle w:val="20"/>
          <w:rFonts w:hint="eastAsia" w:ascii="仿宋_GB2312" w:hAnsi="宋体" w:eastAsia="仿宋_GB2312"/>
          <w:b w:val="0"/>
          <w:spacing w:val="-4"/>
          <w:sz w:val="28"/>
          <w:szCs w:val="28"/>
          <w:lang w:val="en-US" w:eastAsia="zh-CN"/>
        </w:rPr>
        <w:t>在职人员的工资调标、津贴调增。</w:t>
      </w:r>
    </w:p>
    <w:p>
      <w:pPr>
        <w:snapToGrid w:val="0"/>
        <w:spacing w:line="360" w:lineRule="auto"/>
        <w:ind w:firstLine="544" w:firstLineChars="200"/>
        <w:rPr>
          <w:rStyle w:val="20"/>
          <w:rFonts w:hint="eastAsia" w:ascii="仿宋_GB2312" w:hAnsi="宋体" w:eastAsia="仿宋_GB2312"/>
          <w:b w:val="0"/>
          <w:spacing w:val="-4"/>
          <w:sz w:val="28"/>
          <w:szCs w:val="28"/>
        </w:rPr>
      </w:pPr>
      <w:r>
        <w:rPr>
          <w:rStyle w:val="20"/>
          <w:rFonts w:hint="eastAsia" w:ascii="仿宋_GB2312" w:hAnsi="宋体" w:eastAsia="仿宋_GB2312"/>
          <w:b w:val="0"/>
          <w:spacing w:val="-4"/>
          <w:sz w:val="28"/>
          <w:szCs w:val="28"/>
        </w:rPr>
        <w:t>指标</w:t>
      </w:r>
      <w:r>
        <w:rPr>
          <w:rStyle w:val="20"/>
          <w:rFonts w:ascii="仿宋_GB2312" w:hAnsi="宋体" w:eastAsia="仿宋_GB2312"/>
          <w:b w:val="0"/>
          <w:spacing w:val="-4"/>
          <w:sz w:val="28"/>
          <w:szCs w:val="28"/>
        </w:rPr>
        <w:t>2</w:t>
      </w:r>
      <w:r>
        <w:rPr>
          <w:rStyle w:val="20"/>
          <w:rFonts w:hint="eastAsia" w:ascii="仿宋_GB2312" w:hAnsi="宋体" w:eastAsia="仿宋_GB2312"/>
          <w:b w:val="0"/>
          <w:spacing w:val="-4"/>
          <w:sz w:val="28"/>
          <w:szCs w:val="28"/>
        </w:rPr>
        <w:t>：人均运转经费 ，指标值： ≤0.3万元 ，实际完成值：0.</w:t>
      </w:r>
      <w:r>
        <w:rPr>
          <w:rStyle w:val="20"/>
          <w:rFonts w:hint="eastAsia" w:ascii="仿宋_GB2312" w:hAnsi="宋体" w:eastAsia="仿宋_GB2312"/>
          <w:b w:val="0"/>
          <w:spacing w:val="-4"/>
          <w:sz w:val="28"/>
          <w:szCs w:val="28"/>
          <w:lang w:val="en-US" w:eastAsia="zh-CN"/>
        </w:rPr>
        <w:t>3</w:t>
      </w:r>
      <w:r>
        <w:rPr>
          <w:rStyle w:val="20"/>
          <w:rFonts w:hint="eastAsia" w:ascii="仿宋_GB2312" w:hAnsi="宋体" w:eastAsia="仿宋_GB2312"/>
          <w:b w:val="0"/>
          <w:spacing w:val="-4"/>
          <w:sz w:val="28"/>
          <w:szCs w:val="28"/>
        </w:rPr>
        <w:t>万元 ，指标完成率</w:t>
      </w:r>
      <w:r>
        <w:rPr>
          <w:rStyle w:val="20"/>
          <w:rFonts w:hint="eastAsia" w:ascii="仿宋_GB2312" w:hAnsi="宋体" w:eastAsia="仿宋_GB2312"/>
          <w:b w:val="0"/>
          <w:spacing w:val="-4"/>
          <w:sz w:val="28"/>
          <w:szCs w:val="28"/>
          <w:lang w:val="en-US" w:eastAsia="zh-CN"/>
        </w:rPr>
        <w:t>100</w:t>
      </w:r>
      <w:r>
        <w:rPr>
          <w:rStyle w:val="20"/>
          <w:rFonts w:hint="eastAsia" w:ascii="仿宋_GB2312" w:hAnsi="宋体" w:eastAsia="仿宋_GB2312"/>
          <w:b w:val="0"/>
          <w:spacing w:val="-4"/>
          <w:sz w:val="28"/>
          <w:szCs w:val="28"/>
        </w:rPr>
        <w:t>%</w:t>
      </w:r>
      <w:r>
        <w:rPr>
          <w:rStyle w:val="20"/>
          <w:rFonts w:hint="eastAsia" w:ascii="仿宋_GB2312" w:hAnsi="宋体" w:eastAsia="仿宋_GB2312"/>
          <w:b w:val="0"/>
          <w:spacing w:val="-4"/>
          <w:sz w:val="28"/>
          <w:szCs w:val="28"/>
          <w:lang w:eastAsia="zh-CN"/>
        </w:rPr>
        <w:t>；</w:t>
      </w:r>
    </w:p>
    <w:p>
      <w:pPr>
        <w:snapToGrid w:val="0"/>
        <w:spacing w:line="360" w:lineRule="auto"/>
        <w:ind w:firstLine="544" w:firstLineChars="200"/>
      </w:pPr>
      <w:r>
        <w:rPr>
          <w:rStyle w:val="20"/>
          <w:rFonts w:hint="eastAsia" w:ascii="仿宋_GB2312" w:hAnsi="宋体" w:eastAsia="仿宋_GB2312"/>
          <w:b w:val="0"/>
          <w:spacing w:val="-4"/>
          <w:sz w:val="28"/>
          <w:szCs w:val="28"/>
        </w:rPr>
        <w:t>指标</w:t>
      </w:r>
      <w:r>
        <w:rPr>
          <w:rStyle w:val="20"/>
          <w:rFonts w:hint="eastAsia" w:ascii="仿宋_GB2312" w:hAnsi="宋体" w:eastAsia="仿宋_GB2312"/>
          <w:b w:val="0"/>
          <w:spacing w:val="-4"/>
          <w:sz w:val="28"/>
          <w:szCs w:val="28"/>
          <w:lang w:val="en-US" w:eastAsia="zh-CN"/>
        </w:rPr>
        <w:t>3</w:t>
      </w:r>
      <w:r>
        <w:rPr>
          <w:rStyle w:val="20"/>
          <w:rFonts w:hint="eastAsia" w:ascii="仿宋_GB2312" w:hAnsi="宋体" w:eastAsia="仿宋_GB2312"/>
          <w:b w:val="0"/>
          <w:spacing w:val="-4"/>
          <w:sz w:val="28"/>
          <w:szCs w:val="28"/>
        </w:rPr>
        <w:t>：公务用车维护运行经费 ，指标值： ≤0.</w:t>
      </w:r>
      <w:r>
        <w:rPr>
          <w:rStyle w:val="20"/>
          <w:rFonts w:hint="eastAsia" w:ascii="仿宋_GB2312" w:hAnsi="宋体" w:eastAsia="仿宋_GB2312"/>
          <w:b w:val="0"/>
          <w:spacing w:val="-4"/>
          <w:sz w:val="28"/>
          <w:szCs w:val="28"/>
          <w:lang w:val="en-US" w:eastAsia="zh-CN"/>
        </w:rPr>
        <w:t>8</w:t>
      </w:r>
      <w:r>
        <w:rPr>
          <w:rStyle w:val="20"/>
          <w:rFonts w:hint="eastAsia" w:ascii="仿宋_GB2312" w:hAnsi="宋体" w:eastAsia="仿宋_GB2312"/>
          <w:b w:val="0"/>
          <w:spacing w:val="-4"/>
          <w:sz w:val="28"/>
          <w:szCs w:val="28"/>
        </w:rPr>
        <w:t>万元 ，实际完成值：0.</w:t>
      </w:r>
      <w:r>
        <w:rPr>
          <w:rStyle w:val="20"/>
          <w:rFonts w:hint="eastAsia" w:ascii="仿宋_GB2312" w:hAnsi="宋体" w:eastAsia="仿宋_GB2312"/>
          <w:b w:val="0"/>
          <w:spacing w:val="-4"/>
          <w:sz w:val="28"/>
          <w:szCs w:val="28"/>
          <w:lang w:val="en-US" w:eastAsia="zh-CN"/>
        </w:rPr>
        <w:t>8</w:t>
      </w:r>
      <w:r>
        <w:rPr>
          <w:rStyle w:val="20"/>
          <w:rFonts w:hint="eastAsia" w:ascii="仿宋_GB2312" w:hAnsi="宋体" w:eastAsia="仿宋_GB2312"/>
          <w:b w:val="0"/>
          <w:spacing w:val="-4"/>
          <w:sz w:val="28"/>
          <w:szCs w:val="28"/>
        </w:rPr>
        <w:t>万元 ，指标完成率</w:t>
      </w:r>
      <w:r>
        <w:rPr>
          <w:rStyle w:val="20"/>
          <w:rFonts w:hint="eastAsia" w:ascii="仿宋_GB2312" w:hAnsi="宋体" w:eastAsia="仿宋_GB2312"/>
          <w:b w:val="0"/>
          <w:spacing w:val="-4"/>
          <w:sz w:val="28"/>
          <w:szCs w:val="28"/>
          <w:lang w:val="en-US" w:eastAsia="zh-CN"/>
        </w:rPr>
        <w:t>100</w:t>
      </w:r>
      <w:r>
        <w:rPr>
          <w:rStyle w:val="20"/>
          <w:rFonts w:hint="eastAsia" w:ascii="仿宋_GB2312" w:hAnsi="宋体" w:eastAsia="仿宋_GB2312"/>
          <w:b w:val="0"/>
          <w:spacing w:val="-4"/>
          <w:sz w:val="28"/>
          <w:szCs w:val="28"/>
        </w:rPr>
        <w:t>%；</w:t>
      </w:r>
    </w:p>
    <w:p>
      <w:pPr>
        <w:snapToGrid w:val="0"/>
        <w:spacing w:line="360" w:lineRule="auto"/>
        <w:ind w:firstLine="544" w:firstLineChars="200"/>
        <w:rPr>
          <w:rStyle w:val="20"/>
          <w:rFonts w:ascii="仿宋_GB2312" w:hAnsi="宋体" w:eastAsia="仿宋_GB2312"/>
          <w:b w:val="0"/>
          <w:spacing w:val="-4"/>
          <w:sz w:val="28"/>
          <w:szCs w:val="28"/>
        </w:rPr>
      </w:pPr>
      <w:r>
        <w:rPr>
          <w:rStyle w:val="20"/>
          <w:rFonts w:ascii="仿宋_GB2312" w:hAnsi="宋体" w:eastAsia="仿宋_GB2312"/>
          <w:b w:val="0"/>
          <w:spacing w:val="-4"/>
          <w:sz w:val="28"/>
          <w:szCs w:val="28"/>
        </w:rPr>
        <w:t>5</w:t>
      </w:r>
      <w:r>
        <w:rPr>
          <w:rStyle w:val="20"/>
          <w:rFonts w:hint="eastAsia" w:ascii="仿宋_GB2312" w:hAnsi="宋体" w:eastAsia="仿宋_GB2312"/>
          <w:b w:val="0"/>
          <w:spacing w:val="-4"/>
          <w:sz w:val="28"/>
          <w:szCs w:val="28"/>
        </w:rPr>
        <w:t>、经济效益指标：</w:t>
      </w:r>
    </w:p>
    <w:p>
      <w:pPr>
        <w:snapToGrid w:val="0"/>
        <w:spacing w:line="360" w:lineRule="auto"/>
        <w:ind w:firstLine="544" w:firstLineChars="200"/>
        <w:rPr>
          <w:rStyle w:val="20"/>
          <w:rFonts w:ascii="仿宋_GB2312" w:hAnsi="宋体" w:eastAsia="仿宋_GB2312"/>
          <w:b w:val="0"/>
          <w:spacing w:val="-4"/>
          <w:sz w:val="28"/>
          <w:szCs w:val="28"/>
        </w:rPr>
      </w:pPr>
      <w:r>
        <w:rPr>
          <w:rStyle w:val="20"/>
          <w:rFonts w:hint="eastAsia" w:ascii="仿宋_GB2312" w:hAnsi="宋体" w:eastAsia="仿宋_GB2312"/>
          <w:b w:val="0"/>
          <w:spacing w:val="-4"/>
          <w:sz w:val="28"/>
          <w:szCs w:val="28"/>
        </w:rPr>
        <w:t>指标1：提高工作效率和质量 ，指标值： 有效提高，实际完成值：有效提高 ，指标完成率</w:t>
      </w:r>
      <w:r>
        <w:rPr>
          <w:rStyle w:val="20"/>
          <w:rFonts w:hint="eastAsia" w:ascii="仿宋_GB2312" w:hAnsi="宋体" w:eastAsia="仿宋_GB2312"/>
          <w:b w:val="0"/>
          <w:spacing w:val="-4"/>
          <w:sz w:val="28"/>
          <w:szCs w:val="28"/>
          <w:lang w:val="en-US" w:eastAsia="zh-CN"/>
        </w:rPr>
        <w:t>100</w:t>
      </w:r>
      <w:r>
        <w:rPr>
          <w:rStyle w:val="20"/>
          <w:rFonts w:hint="eastAsia" w:ascii="仿宋_GB2312" w:hAnsi="宋体" w:eastAsia="仿宋_GB2312"/>
          <w:b w:val="0"/>
          <w:spacing w:val="-4"/>
          <w:sz w:val="28"/>
          <w:szCs w:val="28"/>
        </w:rPr>
        <w:t>%；</w:t>
      </w:r>
    </w:p>
    <w:p>
      <w:pPr>
        <w:snapToGrid w:val="0"/>
        <w:spacing w:line="360" w:lineRule="auto"/>
        <w:ind w:firstLine="544" w:firstLineChars="200"/>
        <w:rPr>
          <w:rStyle w:val="20"/>
          <w:rFonts w:ascii="仿宋_GB2312" w:hAnsi="宋体" w:eastAsia="仿宋_GB2312"/>
          <w:b w:val="0"/>
          <w:spacing w:val="-4"/>
          <w:sz w:val="28"/>
          <w:szCs w:val="28"/>
        </w:rPr>
      </w:pPr>
      <w:r>
        <w:rPr>
          <w:rStyle w:val="20"/>
          <w:rFonts w:hint="eastAsia" w:ascii="仿宋_GB2312" w:hAnsi="宋体" w:eastAsia="仿宋_GB2312"/>
          <w:b w:val="0"/>
          <w:spacing w:val="-4"/>
          <w:sz w:val="28"/>
          <w:szCs w:val="28"/>
        </w:rPr>
        <w:t>指标</w:t>
      </w:r>
      <w:r>
        <w:rPr>
          <w:rStyle w:val="20"/>
          <w:rFonts w:ascii="仿宋_GB2312" w:hAnsi="宋体" w:eastAsia="仿宋_GB2312"/>
          <w:b w:val="0"/>
          <w:spacing w:val="-4"/>
          <w:sz w:val="28"/>
          <w:szCs w:val="28"/>
        </w:rPr>
        <w:t>2</w:t>
      </w:r>
      <w:r>
        <w:rPr>
          <w:rStyle w:val="20"/>
          <w:rFonts w:hint="eastAsia" w:ascii="仿宋_GB2312" w:hAnsi="宋体" w:eastAsia="仿宋_GB2312"/>
          <w:b w:val="0"/>
          <w:spacing w:val="-4"/>
          <w:sz w:val="28"/>
          <w:szCs w:val="28"/>
        </w:rPr>
        <w:t>：为相关单位提供数据，提高数据公信 ，指标值：有效促进 ，实际完成值：有效促进 ，指标完成率</w:t>
      </w:r>
      <w:r>
        <w:rPr>
          <w:rStyle w:val="20"/>
          <w:rFonts w:hint="eastAsia" w:ascii="仿宋_GB2312" w:hAnsi="宋体" w:eastAsia="仿宋_GB2312"/>
          <w:b w:val="0"/>
          <w:spacing w:val="-4"/>
          <w:sz w:val="28"/>
          <w:szCs w:val="28"/>
          <w:lang w:val="en-US" w:eastAsia="zh-CN"/>
        </w:rPr>
        <w:t>100</w:t>
      </w:r>
      <w:r>
        <w:rPr>
          <w:rStyle w:val="20"/>
          <w:rFonts w:hint="eastAsia" w:ascii="仿宋_GB2312" w:hAnsi="宋体" w:eastAsia="仿宋_GB2312"/>
          <w:b w:val="0"/>
          <w:spacing w:val="-4"/>
          <w:sz w:val="28"/>
          <w:szCs w:val="28"/>
        </w:rPr>
        <w:t>%；</w:t>
      </w:r>
    </w:p>
    <w:p>
      <w:pPr>
        <w:snapToGrid w:val="0"/>
        <w:spacing w:line="360" w:lineRule="auto"/>
        <w:ind w:firstLine="544" w:firstLineChars="200"/>
        <w:rPr>
          <w:rStyle w:val="20"/>
          <w:rFonts w:ascii="仿宋_GB2312" w:hAnsi="宋体" w:eastAsia="仿宋_GB2312"/>
          <w:b w:val="0"/>
          <w:spacing w:val="-4"/>
          <w:sz w:val="28"/>
          <w:szCs w:val="28"/>
        </w:rPr>
      </w:pPr>
      <w:r>
        <w:rPr>
          <w:rStyle w:val="20"/>
          <w:rFonts w:hint="eastAsia" w:ascii="仿宋_GB2312" w:hAnsi="宋体" w:eastAsia="仿宋_GB2312"/>
          <w:b w:val="0"/>
          <w:spacing w:val="-4"/>
          <w:sz w:val="28"/>
          <w:szCs w:val="28"/>
          <w:lang w:val="en-US" w:eastAsia="zh-CN"/>
        </w:rPr>
        <w:t>6</w:t>
      </w:r>
      <w:r>
        <w:rPr>
          <w:rStyle w:val="20"/>
          <w:rFonts w:hint="eastAsia" w:ascii="仿宋_GB2312" w:hAnsi="宋体" w:eastAsia="仿宋_GB2312"/>
          <w:b w:val="0"/>
          <w:spacing w:val="-4"/>
          <w:sz w:val="28"/>
          <w:szCs w:val="28"/>
        </w:rPr>
        <w:t>、满意度指标：</w:t>
      </w:r>
    </w:p>
    <w:p>
      <w:pPr>
        <w:snapToGrid w:val="0"/>
        <w:spacing w:line="360" w:lineRule="auto"/>
        <w:ind w:firstLine="544" w:firstLineChars="200"/>
        <w:rPr>
          <w:rStyle w:val="20"/>
          <w:rFonts w:ascii="仿宋_GB2312" w:hAnsi="宋体" w:eastAsia="仿宋_GB2312"/>
          <w:b w:val="0"/>
          <w:spacing w:val="-4"/>
          <w:sz w:val="28"/>
          <w:szCs w:val="28"/>
        </w:rPr>
      </w:pPr>
      <w:r>
        <w:rPr>
          <w:rStyle w:val="20"/>
          <w:rFonts w:hint="eastAsia" w:ascii="仿宋_GB2312" w:hAnsi="宋体" w:eastAsia="仿宋_GB2312"/>
          <w:b w:val="0"/>
          <w:spacing w:val="-4"/>
          <w:sz w:val="28"/>
          <w:szCs w:val="28"/>
        </w:rPr>
        <w:t>指标1：职工满意度 ，指标值： ≥99%，实际完成值：99% ，指标完成率</w:t>
      </w:r>
      <w:r>
        <w:rPr>
          <w:rStyle w:val="20"/>
          <w:rFonts w:hint="eastAsia" w:ascii="仿宋_GB2312" w:hAnsi="宋体" w:eastAsia="仿宋_GB2312"/>
          <w:b w:val="0"/>
          <w:spacing w:val="-4"/>
          <w:sz w:val="28"/>
          <w:szCs w:val="28"/>
          <w:lang w:val="en-US" w:eastAsia="zh-CN"/>
        </w:rPr>
        <w:t>100%</w:t>
      </w:r>
      <w:r>
        <w:rPr>
          <w:rStyle w:val="20"/>
          <w:rFonts w:hint="eastAsia" w:ascii="仿宋_GB2312" w:hAnsi="宋体" w:eastAsia="仿宋_GB2312"/>
          <w:b w:val="0"/>
          <w:spacing w:val="-4"/>
          <w:sz w:val="28"/>
          <w:szCs w:val="28"/>
        </w:rPr>
        <w:t>；</w:t>
      </w:r>
    </w:p>
    <w:p>
      <w:pPr>
        <w:snapToGrid w:val="0"/>
        <w:spacing w:line="360" w:lineRule="auto"/>
        <w:ind w:firstLine="544" w:firstLineChars="200"/>
        <w:rPr>
          <w:rStyle w:val="20"/>
          <w:rFonts w:ascii="仿宋_GB2312" w:hAnsi="宋体" w:eastAsia="仿宋_GB2312"/>
          <w:b w:val="0"/>
          <w:bCs w:val="0"/>
          <w:color w:val="FF0000"/>
          <w:spacing w:val="-4"/>
          <w:sz w:val="28"/>
          <w:szCs w:val="28"/>
        </w:rPr>
      </w:pPr>
      <w:r>
        <w:rPr>
          <w:rStyle w:val="20"/>
          <w:rFonts w:hint="eastAsia" w:ascii="仿宋_GB2312" w:hAnsi="宋体" w:eastAsia="仿宋_GB2312"/>
          <w:b w:val="0"/>
          <w:spacing w:val="-4"/>
          <w:sz w:val="28"/>
          <w:szCs w:val="28"/>
        </w:rPr>
        <w:t>指标</w:t>
      </w:r>
      <w:r>
        <w:rPr>
          <w:rStyle w:val="20"/>
          <w:rFonts w:ascii="仿宋_GB2312" w:hAnsi="宋体" w:eastAsia="仿宋_GB2312"/>
          <w:b w:val="0"/>
          <w:spacing w:val="-4"/>
          <w:sz w:val="28"/>
          <w:szCs w:val="28"/>
        </w:rPr>
        <w:t>2</w:t>
      </w:r>
      <w:r>
        <w:rPr>
          <w:rStyle w:val="20"/>
          <w:rFonts w:hint="eastAsia" w:ascii="仿宋_GB2312" w:hAnsi="宋体" w:eastAsia="仿宋_GB2312"/>
          <w:b w:val="0"/>
          <w:spacing w:val="-4"/>
          <w:sz w:val="28"/>
          <w:szCs w:val="28"/>
        </w:rPr>
        <w:t>：相关单位的满意度 ，指标值：≥98%，实际完成值：</w:t>
      </w:r>
      <w:r>
        <w:rPr>
          <w:rStyle w:val="20"/>
          <w:rFonts w:hint="eastAsia" w:ascii="仿宋_GB2312" w:hAnsi="宋体" w:eastAsia="仿宋_GB2312"/>
          <w:b w:val="0"/>
          <w:spacing w:val="-4"/>
          <w:sz w:val="28"/>
          <w:szCs w:val="28"/>
          <w:lang w:val="en-US" w:eastAsia="zh-CN"/>
        </w:rPr>
        <w:t>98%</w:t>
      </w:r>
      <w:r>
        <w:rPr>
          <w:rStyle w:val="20"/>
          <w:rFonts w:hint="eastAsia" w:ascii="仿宋_GB2312" w:hAnsi="宋体" w:eastAsia="仿宋_GB2312"/>
          <w:b w:val="0"/>
          <w:spacing w:val="-4"/>
          <w:sz w:val="28"/>
          <w:szCs w:val="28"/>
        </w:rPr>
        <w:t xml:space="preserve"> ，指标完成率</w:t>
      </w:r>
      <w:r>
        <w:rPr>
          <w:rStyle w:val="20"/>
          <w:rFonts w:hint="eastAsia" w:ascii="仿宋_GB2312" w:hAnsi="宋体" w:eastAsia="仿宋_GB2312"/>
          <w:b w:val="0"/>
          <w:spacing w:val="-4"/>
          <w:sz w:val="28"/>
          <w:szCs w:val="28"/>
          <w:lang w:val="en-US" w:eastAsia="zh-CN"/>
        </w:rPr>
        <w:t>100%。</w:t>
      </w:r>
    </w:p>
    <w:p>
      <w:pPr>
        <w:pStyle w:val="4"/>
        <w:spacing w:line="360" w:lineRule="auto"/>
        <w:ind w:firstLine="723" w:firstLineChars="200"/>
        <w:rPr>
          <w:rFonts w:ascii="仿宋" w:hAnsi="仿宋" w:eastAsia="仿宋"/>
          <w:sz w:val="36"/>
          <w:szCs w:val="36"/>
          <w:lang w:bidi="ar"/>
        </w:rPr>
      </w:pPr>
      <w:bookmarkStart w:id="27" w:name="_Toc70450317"/>
      <w:r>
        <w:rPr>
          <w:rFonts w:hint="eastAsia" w:ascii="仿宋" w:hAnsi="仿宋" w:eastAsia="仿宋"/>
          <w:sz w:val="36"/>
          <w:szCs w:val="36"/>
          <w:lang w:bidi="ar"/>
        </w:rPr>
        <w:t>六、存在的主要问题</w:t>
      </w:r>
      <w:bookmarkEnd w:id="27"/>
    </w:p>
    <w:p>
      <w:pPr>
        <w:snapToGrid w:val="0"/>
        <w:spacing w:line="360" w:lineRule="auto"/>
        <w:ind w:firstLine="544" w:firstLineChars="200"/>
        <w:rPr>
          <w:rStyle w:val="20"/>
          <w:rFonts w:hint="eastAsia" w:ascii="仿宋_GB2312" w:hAnsi="宋体" w:eastAsia="仿宋_GB2312" w:cs="Times New Roman"/>
          <w:b w:val="0"/>
          <w:spacing w:val="-4"/>
          <w:sz w:val="28"/>
          <w:szCs w:val="28"/>
        </w:rPr>
      </w:pPr>
      <w:r>
        <w:rPr>
          <w:rStyle w:val="20"/>
          <w:rFonts w:hint="eastAsia" w:ascii="仿宋_GB2312" w:hAnsi="宋体" w:eastAsia="仿宋_GB2312" w:cs="Times New Roman"/>
          <w:b w:val="0"/>
          <w:spacing w:val="-4"/>
          <w:sz w:val="28"/>
          <w:szCs w:val="28"/>
        </w:rPr>
        <w:t>(一)预算执行存在偏差</w:t>
      </w:r>
    </w:p>
    <w:p>
      <w:pPr>
        <w:snapToGrid w:val="0"/>
        <w:spacing w:line="360" w:lineRule="auto"/>
        <w:ind w:firstLine="544" w:firstLineChars="200"/>
        <w:rPr>
          <w:rStyle w:val="20"/>
          <w:rFonts w:hint="eastAsia" w:ascii="仿宋_GB2312" w:hAnsi="宋体" w:eastAsia="仿宋_GB2312" w:cs="Times New Roman"/>
          <w:b w:val="0"/>
          <w:spacing w:val="-4"/>
          <w:sz w:val="28"/>
          <w:szCs w:val="28"/>
        </w:rPr>
      </w:pPr>
      <w:r>
        <w:rPr>
          <w:rStyle w:val="20"/>
          <w:rFonts w:hint="eastAsia" w:ascii="仿宋_GB2312" w:hAnsi="宋体" w:eastAsia="仿宋_GB2312" w:cs="Times New Roman"/>
          <w:b w:val="0"/>
          <w:spacing w:val="-4"/>
          <w:sz w:val="28"/>
          <w:szCs w:val="28"/>
        </w:rPr>
        <w:t>由于个别项目指标到第四季度下达，在预算执行中造成个别预算子项调剂现象；对个别项目资金使用方面预算不够细致，出现实际支出数超出了预算申报数或出现项目资金结余数额多的情况，导致调剂频繁，缺乏预算编制的科学性。</w:t>
      </w:r>
    </w:p>
    <w:p>
      <w:pPr>
        <w:numPr>
          <w:ilvl w:val="0"/>
          <w:numId w:val="2"/>
        </w:numPr>
        <w:snapToGrid w:val="0"/>
        <w:spacing w:line="360" w:lineRule="auto"/>
        <w:ind w:firstLine="544" w:firstLineChars="200"/>
        <w:rPr>
          <w:rStyle w:val="20"/>
          <w:rFonts w:hint="eastAsia" w:ascii="仿宋_GB2312" w:hAnsi="宋体" w:eastAsia="仿宋_GB2312" w:cs="Times New Roman"/>
          <w:b w:val="0"/>
          <w:spacing w:val="-4"/>
          <w:sz w:val="28"/>
          <w:szCs w:val="28"/>
        </w:rPr>
      </w:pPr>
      <w:r>
        <w:rPr>
          <w:rStyle w:val="20"/>
          <w:rFonts w:hint="eastAsia" w:ascii="仿宋_GB2312" w:hAnsi="宋体" w:eastAsia="仿宋_GB2312" w:cs="Times New Roman"/>
          <w:b w:val="0"/>
          <w:spacing w:val="-4"/>
          <w:sz w:val="28"/>
          <w:szCs w:val="28"/>
        </w:rPr>
        <w:t>项目细化管理工作不足。</w:t>
      </w:r>
    </w:p>
    <w:p>
      <w:pPr>
        <w:numPr>
          <w:ilvl w:val="0"/>
          <w:numId w:val="2"/>
        </w:numPr>
        <w:snapToGrid w:val="0"/>
        <w:spacing w:line="360" w:lineRule="auto"/>
        <w:ind w:firstLine="544" w:firstLineChars="200"/>
        <w:rPr>
          <w:rStyle w:val="20"/>
          <w:rFonts w:hint="eastAsia" w:ascii="仿宋_GB2312" w:hAnsi="宋体" w:eastAsia="仿宋_GB2312" w:cs="Times New Roman"/>
          <w:b w:val="0"/>
          <w:spacing w:val="-4"/>
          <w:sz w:val="28"/>
          <w:szCs w:val="28"/>
        </w:rPr>
      </w:pPr>
      <w:r>
        <w:rPr>
          <w:rStyle w:val="20"/>
          <w:rFonts w:hint="eastAsia" w:ascii="仿宋_GB2312" w:hAnsi="宋体" w:eastAsia="仿宋_GB2312" w:cs="Times New Roman"/>
          <w:b w:val="0"/>
          <w:spacing w:val="-4"/>
          <w:sz w:val="28"/>
          <w:szCs w:val="28"/>
        </w:rPr>
        <w:t>预算绩效管理水平仍有欠缺。在202</w:t>
      </w:r>
      <w:r>
        <w:rPr>
          <w:rStyle w:val="20"/>
          <w:rFonts w:hint="eastAsia" w:ascii="仿宋_GB2312" w:hAnsi="宋体" w:eastAsia="仿宋_GB2312" w:cs="Times New Roman"/>
          <w:b w:val="0"/>
          <w:spacing w:val="-4"/>
          <w:sz w:val="28"/>
          <w:szCs w:val="28"/>
          <w:lang w:val="en-US" w:eastAsia="zh-CN"/>
        </w:rPr>
        <w:t>1</w:t>
      </w:r>
      <w:r>
        <w:rPr>
          <w:rStyle w:val="20"/>
          <w:rFonts w:hint="eastAsia" w:ascii="仿宋_GB2312" w:hAnsi="宋体" w:eastAsia="仿宋_GB2312" w:cs="Times New Roman"/>
          <w:b w:val="0"/>
          <w:spacing w:val="-4"/>
          <w:sz w:val="28"/>
          <w:szCs w:val="28"/>
        </w:rPr>
        <w:t>年预算绩效管理工作中，存在“重投入轻管理、重支出轻绩效”的情况，对全面实施预算绩效管理的要求认识还不到位，项目申报、实施等环节与预算绩效管理各个环节联系不够紧密；同时预算绩效管理也是一项新工作，面对专业人手不足、绩效管理水平欠缺的情况下，坚持“滚石上山”，提升的空间还是很大。</w:t>
      </w:r>
    </w:p>
    <w:p>
      <w:pPr>
        <w:snapToGrid w:val="0"/>
        <w:spacing w:line="360" w:lineRule="auto"/>
        <w:ind w:firstLine="544" w:firstLineChars="200"/>
        <w:rPr>
          <w:rStyle w:val="20"/>
          <w:rFonts w:hint="eastAsia" w:ascii="仿宋_GB2312" w:hAnsi="宋体" w:eastAsia="仿宋_GB2312" w:cs="Times New Roman"/>
          <w:b w:val="0"/>
          <w:spacing w:val="-4"/>
          <w:sz w:val="28"/>
          <w:szCs w:val="28"/>
        </w:rPr>
      </w:pPr>
      <w:r>
        <w:rPr>
          <w:rStyle w:val="20"/>
          <w:rFonts w:hint="eastAsia" w:ascii="仿宋_GB2312" w:hAnsi="宋体" w:eastAsia="仿宋_GB2312" w:cs="Times New Roman"/>
          <w:b w:val="0"/>
          <w:spacing w:val="-4"/>
          <w:sz w:val="28"/>
          <w:szCs w:val="28"/>
        </w:rPr>
        <w:t>（四）固定资产管理水平有待提高</w:t>
      </w:r>
    </w:p>
    <w:p>
      <w:pPr>
        <w:snapToGrid w:val="0"/>
        <w:spacing w:line="360" w:lineRule="auto"/>
        <w:ind w:firstLine="544" w:firstLineChars="200"/>
        <w:rPr>
          <w:lang w:bidi="ar"/>
        </w:rPr>
      </w:pPr>
      <w:r>
        <w:rPr>
          <w:rStyle w:val="20"/>
          <w:rFonts w:hint="eastAsia" w:ascii="仿宋_GB2312" w:hAnsi="宋体" w:eastAsia="仿宋_GB2312" w:cs="Times New Roman"/>
          <w:b w:val="0"/>
          <w:spacing w:val="-4"/>
          <w:sz w:val="28"/>
          <w:szCs w:val="28"/>
        </w:rPr>
        <w:t>固定资产台账未及时与账面资产金额对账且末与实物进行清点及及时清理处置报废资产导致资产台账与账面资产金额存在差异,固定资产管理继续加强中。</w:t>
      </w:r>
    </w:p>
    <w:p>
      <w:pPr>
        <w:pStyle w:val="4"/>
        <w:spacing w:line="360" w:lineRule="auto"/>
        <w:rPr>
          <w:lang w:bidi="ar"/>
        </w:rPr>
      </w:pPr>
      <w:bookmarkStart w:id="28" w:name="_Toc70450318"/>
      <w:r>
        <w:rPr>
          <w:rFonts w:hint="eastAsia" w:ascii="仿宋" w:hAnsi="仿宋" w:eastAsia="仿宋"/>
          <w:sz w:val="36"/>
          <w:szCs w:val="36"/>
          <w:lang w:bidi="ar"/>
        </w:rPr>
        <w:t>七、改进措施和建议</w:t>
      </w:r>
      <w:bookmarkEnd w:id="28"/>
    </w:p>
    <w:p>
      <w:pPr>
        <w:pStyle w:val="5"/>
        <w:spacing w:line="360" w:lineRule="auto"/>
        <w:rPr>
          <w:rFonts w:ascii="仿宋" w:hAnsi="仿宋" w:eastAsia="仿宋"/>
          <w:sz w:val="22"/>
          <w:szCs w:val="28"/>
        </w:rPr>
      </w:pPr>
      <w:bookmarkStart w:id="29" w:name="_Toc70450319"/>
      <w:r>
        <w:rPr>
          <w:rStyle w:val="20"/>
          <w:rFonts w:hint="eastAsia" w:ascii="仿宋" w:hAnsi="仿宋" w:eastAsia="仿宋"/>
          <w:b/>
          <w:bCs/>
        </w:rPr>
        <w:t>（一）改进措施</w:t>
      </w:r>
      <w:bookmarkEnd w:id="29"/>
    </w:p>
    <w:p>
      <w:pPr>
        <w:pStyle w:val="16"/>
        <w:widowControl/>
        <w:spacing w:before="40" w:beforeAutospacing="0" w:after="0" w:afterAutospacing="0" w:line="520" w:lineRule="atLeast"/>
        <w:ind w:firstLine="544" w:firstLineChars="200"/>
        <w:jc w:val="both"/>
        <w:rPr>
          <w:rStyle w:val="20"/>
          <w:rFonts w:hint="eastAsia" w:ascii="仿宋_GB2312" w:hAnsi="宋体" w:eastAsia="仿宋_GB2312" w:cs="Times New Roman"/>
          <w:b w:val="0"/>
          <w:spacing w:val="-4"/>
          <w:kern w:val="2"/>
          <w:sz w:val="28"/>
          <w:szCs w:val="28"/>
          <w:lang w:val="en-US" w:eastAsia="zh-CN" w:bidi="ar-SA"/>
        </w:rPr>
      </w:pPr>
      <w:r>
        <w:rPr>
          <w:rStyle w:val="20"/>
          <w:rFonts w:hint="eastAsia" w:ascii="仿宋_GB2312" w:hAnsi="宋体" w:eastAsia="仿宋_GB2312" w:cs="Times New Roman"/>
          <w:b w:val="0"/>
          <w:spacing w:val="-4"/>
          <w:kern w:val="2"/>
          <w:sz w:val="28"/>
          <w:szCs w:val="28"/>
          <w:lang w:val="en-US" w:eastAsia="zh-CN" w:bidi="ar-SA"/>
        </w:rPr>
        <w:t>(一)加强新行政单位会计制度和新预算法学习培训、规范账务处理，加强新《预算法》、《行政单位会计制度》 、《会计法》 、《行政单位财务规则》等学习培训,规范部门预算收支核算。 一是制定和完善基本支出、项目支出等各项支出标准,严格按项目进度执行预算, 增强预算的约束力和严肃性。二是落实预算执行分析,及时了解预算执行差异,合理调整、纠正预算执行偏差，切实提高部门预算收支管理水平。尽可能地做到决算与预算相衔接。</w:t>
      </w:r>
    </w:p>
    <w:p>
      <w:pPr>
        <w:pStyle w:val="16"/>
        <w:widowControl/>
        <w:spacing w:before="40" w:beforeAutospacing="0" w:after="0" w:afterAutospacing="0" w:line="520" w:lineRule="atLeast"/>
        <w:ind w:firstLine="544" w:firstLineChars="200"/>
        <w:jc w:val="both"/>
        <w:rPr>
          <w:rStyle w:val="20"/>
          <w:rFonts w:hint="eastAsia" w:ascii="仿宋_GB2312" w:hAnsi="宋体" w:eastAsia="仿宋_GB2312" w:cs="Times New Roman"/>
          <w:b w:val="0"/>
          <w:spacing w:val="-4"/>
          <w:kern w:val="2"/>
          <w:sz w:val="28"/>
          <w:szCs w:val="28"/>
          <w:lang w:val="en-US" w:eastAsia="zh-CN" w:bidi="ar-SA"/>
        </w:rPr>
      </w:pPr>
      <w:r>
        <w:rPr>
          <w:rStyle w:val="20"/>
          <w:rFonts w:hint="eastAsia" w:ascii="仿宋_GB2312" w:hAnsi="宋体" w:eastAsia="仿宋_GB2312" w:cs="Times New Roman"/>
          <w:b w:val="0"/>
          <w:spacing w:val="-4"/>
          <w:kern w:val="2"/>
          <w:sz w:val="28"/>
          <w:szCs w:val="28"/>
          <w:lang w:val="en-US" w:eastAsia="zh-CN" w:bidi="ar-SA"/>
        </w:rPr>
        <w:t>(二)完善管理制度,进-步加强资产管理。严格按照《固定资产管理办法》的规定，加强固定资产管理,及时登记、更新台账，加强资产卡片管理,对各类实物资产进行全面盘点,确保账账、账实相符。</w:t>
      </w:r>
    </w:p>
    <w:p>
      <w:pPr>
        <w:pStyle w:val="16"/>
        <w:widowControl/>
        <w:spacing w:before="40" w:beforeAutospacing="0" w:after="0" w:afterAutospacing="0" w:line="520" w:lineRule="atLeast"/>
        <w:ind w:firstLine="544" w:firstLineChars="200"/>
        <w:jc w:val="both"/>
        <w:rPr>
          <w:rStyle w:val="20"/>
          <w:rFonts w:hint="eastAsia" w:ascii="仿宋_GB2312" w:hAnsi="宋体" w:eastAsia="仿宋_GB2312" w:cs="Times New Roman"/>
          <w:b w:val="0"/>
          <w:spacing w:val="-4"/>
          <w:kern w:val="2"/>
          <w:sz w:val="28"/>
          <w:szCs w:val="28"/>
          <w:lang w:val="en-US" w:eastAsia="zh-CN" w:bidi="ar-SA"/>
        </w:rPr>
      </w:pPr>
      <w:r>
        <w:rPr>
          <w:rStyle w:val="20"/>
          <w:rFonts w:hint="eastAsia" w:ascii="仿宋_GB2312" w:hAnsi="宋体" w:eastAsia="仿宋_GB2312" w:cs="Times New Roman"/>
          <w:b w:val="0"/>
          <w:spacing w:val="-4"/>
          <w:kern w:val="2"/>
          <w:sz w:val="28"/>
          <w:szCs w:val="28"/>
          <w:lang w:val="en-US" w:eastAsia="zh-CN" w:bidi="ar-SA"/>
        </w:rPr>
        <w:t>（三）加强学习。进一步明确如何参照考核体系，科学合理设定绩效目标，充分发挥预算绩效管理工作效用。</w:t>
      </w:r>
    </w:p>
    <w:p>
      <w:pPr>
        <w:pStyle w:val="16"/>
        <w:widowControl/>
        <w:spacing w:before="40" w:beforeAutospacing="0" w:after="0" w:afterAutospacing="0" w:line="520" w:lineRule="atLeast"/>
        <w:ind w:firstLine="544" w:firstLineChars="200"/>
        <w:jc w:val="both"/>
        <w:rPr>
          <w:rStyle w:val="20"/>
          <w:rFonts w:hint="eastAsia" w:ascii="仿宋_GB2312" w:hAnsi="宋体" w:eastAsia="仿宋_GB2312" w:cs="Times New Roman"/>
          <w:b w:val="0"/>
          <w:spacing w:val="-4"/>
          <w:kern w:val="2"/>
          <w:sz w:val="28"/>
          <w:szCs w:val="28"/>
          <w:lang w:val="en-US" w:eastAsia="zh-CN" w:bidi="ar-SA"/>
        </w:rPr>
      </w:pPr>
      <w:r>
        <w:rPr>
          <w:rStyle w:val="20"/>
          <w:rFonts w:hint="eastAsia" w:ascii="仿宋_GB2312" w:hAnsi="宋体" w:eastAsia="仿宋_GB2312" w:cs="Times New Roman"/>
          <w:b w:val="0"/>
          <w:spacing w:val="-4"/>
          <w:kern w:val="2"/>
          <w:sz w:val="28"/>
          <w:szCs w:val="28"/>
          <w:lang w:val="en-US" w:eastAsia="zh-CN" w:bidi="ar-SA"/>
        </w:rPr>
        <w:t>（四）财务上，会计核算要更加详细，为本单位各项工作的开展、总结、评估提供有效数据资料支撑,为各项业务工作更好的开展提供帮助。</w:t>
      </w:r>
    </w:p>
    <w:p>
      <w:pPr>
        <w:pStyle w:val="16"/>
        <w:widowControl/>
        <w:spacing w:before="40" w:beforeAutospacing="0" w:after="0" w:afterAutospacing="0" w:line="520" w:lineRule="atLeast"/>
        <w:ind w:firstLine="544" w:firstLineChars="200"/>
        <w:jc w:val="both"/>
        <w:rPr>
          <w:rStyle w:val="20"/>
          <w:rFonts w:hint="eastAsia" w:ascii="仿宋_GB2312" w:hAnsi="宋体" w:eastAsia="仿宋_GB2312" w:cs="Times New Roman"/>
          <w:b w:val="0"/>
          <w:spacing w:val="-4"/>
          <w:kern w:val="2"/>
          <w:sz w:val="28"/>
          <w:szCs w:val="28"/>
          <w:lang w:val="en-US" w:eastAsia="zh-CN" w:bidi="ar-SA"/>
        </w:rPr>
      </w:pPr>
      <w:r>
        <w:rPr>
          <w:rStyle w:val="20"/>
          <w:rFonts w:hint="eastAsia" w:ascii="仿宋_GB2312" w:hAnsi="宋体" w:eastAsia="仿宋_GB2312" w:cs="Times New Roman"/>
          <w:b w:val="0"/>
          <w:spacing w:val="-4"/>
          <w:kern w:val="2"/>
          <w:sz w:val="28"/>
          <w:szCs w:val="28"/>
          <w:lang w:val="en-US" w:eastAsia="zh-CN" w:bidi="ar-SA"/>
        </w:rPr>
        <w:t>（五）从源头上强化对专项资金预算管理。实行专项资金预算管理，结合单位实际, 按轻重缓急统筹安排编制预算,提高预算编制科学性和合理性,优化资金结构。</w:t>
      </w:r>
    </w:p>
    <w:p>
      <w:pPr>
        <w:pStyle w:val="16"/>
        <w:widowControl/>
        <w:spacing w:before="40" w:beforeAutospacing="0" w:after="0" w:afterAutospacing="0" w:line="520" w:lineRule="atLeast"/>
        <w:ind w:firstLine="544" w:firstLineChars="200"/>
        <w:jc w:val="both"/>
        <w:rPr>
          <w:rFonts w:hint="eastAsia" w:ascii="仿宋_GB2312" w:hAnsi="仿宋_GB2312" w:eastAsia="仿宋_GB2312" w:cs="仿宋_GB2312"/>
          <w:sz w:val="32"/>
          <w:szCs w:val="32"/>
        </w:rPr>
      </w:pPr>
      <w:r>
        <w:rPr>
          <w:rStyle w:val="20"/>
          <w:rFonts w:hint="eastAsia" w:ascii="仿宋_GB2312" w:hAnsi="宋体" w:eastAsia="仿宋_GB2312" w:cs="Times New Roman"/>
          <w:b w:val="0"/>
          <w:spacing w:val="-4"/>
          <w:kern w:val="2"/>
          <w:sz w:val="28"/>
          <w:szCs w:val="28"/>
          <w:lang w:val="en-US" w:eastAsia="zh-CN" w:bidi="ar-SA"/>
        </w:rPr>
        <w:t>（六）按时间进度分解资金使用计划。专项资金的使用，要事前做计划，事中进行控制，事后总结提高。合理安排资金使用,充分体现资金投向的目标和效益。</w:t>
      </w:r>
    </w:p>
    <w:p>
      <w:pPr>
        <w:pStyle w:val="5"/>
        <w:spacing w:line="360" w:lineRule="auto"/>
        <w:ind w:firstLine="643" w:firstLineChars="200"/>
        <w:rPr>
          <w:rStyle w:val="20"/>
          <w:rFonts w:hint="eastAsia" w:ascii="仿宋" w:hAnsi="仿宋" w:eastAsia="仿宋"/>
          <w:b/>
          <w:bCs/>
        </w:rPr>
      </w:pPr>
      <w:bookmarkStart w:id="30" w:name="_Toc70450320"/>
      <w:r>
        <w:rPr>
          <w:rStyle w:val="20"/>
          <w:rFonts w:hint="eastAsia" w:ascii="仿宋" w:hAnsi="仿宋" w:eastAsia="仿宋"/>
          <w:b/>
          <w:bCs/>
        </w:rPr>
        <w:t>（二）建议</w:t>
      </w:r>
      <w:bookmarkEnd w:id="30"/>
    </w:p>
    <w:p>
      <w:pPr>
        <w:pStyle w:val="5"/>
        <w:spacing w:line="360" w:lineRule="auto"/>
        <w:ind w:firstLine="544" w:firstLineChars="200"/>
        <w:rPr>
          <w:rFonts w:ascii="仿宋_GB2312" w:hAnsi="仿宋_GB2312" w:eastAsia="仿宋_GB2312" w:cs="仿宋_GB2312"/>
          <w:sz w:val="32"/>
          <w:szCs w:val="32"/>
        </w:rPr>
      </w:pPr>
      <w:r>
        <w:rPr>
          <w:rStyle w:val="20"/>
          <w:rFonts w:hint="eastAsia" w:ascii="仿宋_GB2312" w:hAnsi="宋体" w:eastAsia="仿宋_GB2312" w:cs="Times New Roman"/>
          <w:b w:val="0"/>
          <w:bCs/>
          <w:spacing w:val="-4"/>
          <w:kern w:val="2"/>
          <w:sz w:val="28"/>
          <w:szCs w:val="28"/>
          <w:lang w:val="en-US" w:eastAsia="zh-CN" w:bidi="ar-SA"/>
        </w:rPr>
        <w:t>进一步提高绩效管理水平。由于目前的预算管理在编制和实施中还存在编制不细、预算调整较多、追加预算比重较大等现象,因此项目预算执行的准确性还有待加强,同时分析手段和技术水平上还有待完善。在今后的工作中,我们将加强与财政部门的紧密配合,开展好整体支出及项目资金绩效管理工作,运用好绩效评价的结果,不断提升预算管理水平。</w:t>
      </w:r>
    </w:p>
    <w:p>
      <w:pPr>
        <w:spacing w:line="360" w:lineRule="auto"/>
      </w:pPr>
    </w:p>
    <w:p>
      <w:pPr>
        <w:pStyle w:val="4"/>
        <w:spacing w:line="360" w:lineRule="auto"/>
        <w:rPr>
          <w:rStyle w:val="20"/>
          <w:rFonts w:ascii="仿宋" w:hAnsi="仿宋" w:eastAsia="仿宋"/>
          <w:b/>
          <w:bCs/>
          <w:sz w:val="36"/>
          <w:szCs w:val="36"/>
        </w:rPr>
      </w:pPr>
      <w:bookmarkStart w:id="31" w:name="_Toc70450321"/>
      <w:r>
        <w:rPr>
          <w:rStyle w:val="20"/>
          <w:rFonts w:hint="eastAsia" w:ascii="仿宋" w:hAnsi="仿宋" w:eastAsia="仿宋"/>
          <w:b/>
          <w:bCs/>
          <w:sz w:val="36"/>
          <w:szCs w:val="36"/>
        </w:rPr>
        <w:t>八、附表</w:t>
      </w:r>
      <w:r>
        <w:rPr>
          <w:rStyle w:val="20"/>
          <w:rFonts w:hint="eastAsia" w:ascii="仿宋" w:hAnsi="仿宋" w:eastAsia="仿宋"/>
          <w:b w:val="0"/>
          <w:bCs w:val="0"/>
          <w:spacing w:val="-4"/>
          <w:sz w:val="36"/>
          <w:szCs w:val="36"/>
        </w:rPr>
        <w:t>：</w:t>
      </w:r>
      <w:bookmarkStart w:id="32" w:name="_Hlk70450148"/>
      <w:r>
        <w:rPr>
          <w:rStyle w:val="20"/>
          <w:rFonts w:hint="eastAsia" w:ascii="仿宋" w:hAnsi="仿宋" w:eastAsia="仿宋"/>
          <w:b/>
          <w:bCs/>
          <w:sz w:val="36"/>
          <w:szCs w:val="36"/>
        </w:rPr>
        <w:t>《部门整体支出绩效目标自评表》</w:t>
      </w:r>
      <w:bookmarkEnd w:id="31"/>
      <w:bookmarkEnd w:id="32"/>
    </w:p>
    <w:p>
      <w:r>
        <w:br w:type="page"/>
      </w:r>
    </w:p>
    <w:tbl>
      <w:tblPr>
        <w:tblStyle w:val="18"/>
        <w:tblW w:w="9752"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66"/>
        <w:gridCol w:w="1319"/>
        <w:gridCol w:w="1966"/>
        <w:gridCol w:w="936"/>
        <w:gridCol w:w="936"/>
        <w:gridCol w:w="928"/>
        <w:gridCol w:w="936"/>
        <w:gridCol w:w="474"/>
        <w:gridCol w:w="462"/>
        <w:gridCol w:w="92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638" w:hRule="atLeast"/>
        </w:trPr>
        <w:tc>
          <w:tcPr>
            <w:tcW w:w="9752" w:type="dxa"/>
            <w:gridSpan w:val="10"/>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部门整体支出绩效目标自评表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1" w:hRule="atLeast"/>
        </w:trPr>
        <w:tc>
          <w:tcPr>
            <w:tcW w:w="9752" w:type="dxa"/>
            <w:gridSpan w:val="10"/>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(2021年)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65" w:hRule="atLeast"/>
        </w:trPr>
        <w:tc>
          <w:tcPr>
            <w:tcW w:w="21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部门（单位）名称</w:t>
            </w:r>
          </w:p>
        </w:tc>
        <w:tc>
          <w:tcPr>
            <w:tcW w:w="7567"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特克斯县统计局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65" w:hRule="atLeast"/>
        </w:trPr>
        <w:tc>
          <w:tcPr>
            <w:tcW w:w="8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年度主要任务</w:t>
            </w:r>
          </w:p>
        </w:tc>
        <w:tc>
          <w:tcPr>
            <w:tcW w:w="13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任务名称</w:t>
            </w:r>
          </w:p>
        </w:tc>
        <w:tc>
          <w:tcPr>
            <w:tcW w:w="19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主要内容</w:t>
            </w:r>
          </w:p>
        </w:tc>
        <w:tc>
          <w:tcPr>
            <w:tcW w:w="280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预算金额（万元）</w:t>
            </w:r>
          </w:p>
        </w:tc>
        <w:tc>
          <w:tcPr>
            <w:tcW w:w="280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实际执行（万元）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74" w:hRule="atLeast"/>
        </w:trPr>
        <w:tc>
          <w:tcPr>
            <w:tcW w:w="8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13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19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总额</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财政拨款</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其他资金</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总额</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财政拨款</w:t>
            </w:r>
          </w:p>
        </w:tc>
        <w:tc>
          <w:tcPr>
            <w:tcW w:w="9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其他资金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74" w:hRule="atLeast"/>
        </w:trPr>
        <w:tc>
          <w:tcPr>
            <w:tcW w:w="8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人员保障</w:t>
            </w:r>
          </w:p>
        </w:tc>
        <w:tc>
          <w:tcPr>
            <w:tcW w:w="1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用于保障部门单位人员发放工资福利及对个人和家庭补助 </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148.02 </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148.02 </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0.00 </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148.02 </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148.02 </w:t>
            </w:r>
          </w:p>
        </w:tc>
        <w:tc>
          <w:tcPr>
            <w:tcW w:w="9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lang w:val="en-US" w:eastAsia="zh-CN"/>
              </w:rPr>
            </w:pPr>
            <w:r>
              <w:rPr>
                <w:rFonts w:hint="eastAsia" w:ascii="宋体" w:hAnsi="宋体" w:eastAsia="宋体" w:cs="宋体"/>
                <w:i w:val="0"/>
                <w:iCs w:val="0"/>
                <w:color w:val="000000"/>
                <w:kern w:val="0"/>
                <w:sz w:val="20"/>
                <w:szCs w:val="20"/>
                <w:u w:val="none"/>
                <w:lang w:val="en-US" w:eastAsia="zh-CN" w:bidi="ar"/>
              </w:rPr>
              <w:t xml:space="preserve">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906" w:hRule="atLeast"/>
        </w:trPr>
        <w:tc>
          <w:tcPr>
            <w:tcW w:w="8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运转保障</w:t>
            </w:r>
          </w:p>
        </w:tc>
        <w:tc>
          <w:tcPr>
            <w:tcW w:w="1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用于日常办公费、取暖费、三公经费、工会经费、福利费及其它商品和服务支出</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5.00 </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5.00 </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0.00 </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5.00 </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5.00 </w:t>
            </w:r>
          </w:p>
        </w:tc>
        <w:tc>
          <w:tcPr>
            <w:tcW w:w="9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lang w:val="en-US" w:eastAsia="zh-CN"/>
              </w:rPr>
            </w:pPr>
            <w:r>
              <w:rPr>
                <w:rFonts w:hint="eastAsia" w:ascii="宋体" w:hAnsi="宋体" w:eastAsia="宋体" w:cs="宋体"/>
                <w:i w:val="0"/>
                <w:iCs w:val="0"/>
                <w:color w:val="000000"/>
                <w:kern w:val="0"/>
                <w:sz w:val="20"/>
                <w:szCs w:val="20"/>
                <w:u w:val="none"/>
                <w:lang w:val="en-US" w:eastAsia="zh-CN" w:bidi="ar"/>
              </w:rPr>
              <w:t xml:space="preserve">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65" w:hRule="atLeast"/>
        </w:trPr>
        <w:tc>
          <w:tcPr>
            <w:tcW w:w="8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32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金额合计</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153.02 </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153.02 </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0.00 </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153.02 </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153.02 </w:t>
            </w:r>
          </w:p>
        </w:tc>
        <w:tc>
          <w:tcPr>
            <w:tcW w:w="9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65" w:hRule="atLeast"/>
        </w:trPr>
        <w:tc>
          <w:tcPr>
            <w:tcW w:w="866" w:type="dxa"/>
            <w:vMerge w:val="restar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年度总体目标</w:t>
            </w:r>
          </w:p>
        </w:tc>
        <w:tc>
          <w:tcPr>
            <w:tcW w:w="422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预期目标</w:t>
            </w:r>
          </w:p>
        </w:tc>
        <w:tc>
          <w:tcPr>
            <w:tcW w:w="466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实际完成目标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01" w:hRule="atLeast"/>
        </w:trPr>
        <w:tc>
          <w:tcPr>
            <w:tcW w:w="866" w:type="dxa"/>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422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保证在职人员的正常办公经费7.10万元；保证工作人员工资津贴、社保费151.33万元；在职工作人员住房公积金和退休人员取暖费15.80万元等运转。2、为开展搜集、整理、提供全县的统计资料，对全县国民经济、社会发展情况进行统计分析和监督，向县委、政府及有关部门提供咨询或建议，定期发布全县国民经济、社会发展情况的统计公报等有力保障。3、及时完成定报、年报等各项报表，各专业分析评估数据。4、开展统计数据造假情况的督导检查统计法宣传等。5.开展****工作、各项业务抽查、调查工作。</w:t>
            </w:r>
          </w:p>
        </w:tc>
        <w:tc>
          <w:tcPr>
            <w:tcW w:w="466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保证在职人员的正常办公经费7.10万元；保证工作人员工资津贴、社保费151.33万元；在职工作人员住房公积金和退休人员取暖费15.80万元等运转。2、为开展搜集、整理、提供全县的统计资料，对全县国民经济、社会发展情况进行统计分析和监督，向县委、政府及有关部门提供咨询或建议，定期发布全县国民经济、社会发展情况的统计公报等有力保障。3、及时完成定报、年报等各项报表，各专业分析评估数据。4、开展统计数据造假情况的督导检查统计法宣传等。5.开展****工作、各项业务抽查、调查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906" w:hRule="atLeast"/>
        </w:trPr>
        <w:tc>
          <w:tcPr>
            <w:tcW w:w="8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年度绩效指标</w:t>
            </w:r>
          </w:p>
        </w:tc>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一级指标</w:t>
            </w:r>
          </w:p>
        </w:tc>
        <w:tc>
          <w:tcPr>
            <w:tcW w:w="1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二级指标</w:t>
            </w:r>
          </w:p>
        </w:tc>
        <w:tc>
          <w:tcPr>
            <w:tcW w:w="280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三级指标</w:t>
            </w:r>
          </w:p>
        </w:tc>
        <w:tc>
          <w:tcPr>
            <w:tcW w:w="14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预期指标值（包含数字及文字描述）</w:t>
            </w:r>
          </w:p>
        </w:tc>
        <w:tc>
          <w:tcPr>
            <w:tcW w:w="13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实际完成指标值（包含数字及文字描述）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65" w:hRule="atLeast"/>
        </w:trPr>
        <w:tc>
          <w:tcPr>
            <w:tcW w:w="8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1319"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产出指标</w:t>
            </w:r>
          </w:p>
        </w:tc>
        <w:tc>
          <w:tcPr>
            <w:tcW w:w="196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数量指标</w:t>
            </w:r>
          </w:p>
        </w:tc>
        <w:tc>
          <w:tcPr>
            <w:tcW w:w="280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保证单位在职人员</w:t>
            </w:r>
          </w:p>
        </w:tc>
        <w:tc>
          <w:tcPr>
            <w:tcW w:w="1410" w:type="dxa"/>
            <w:gridSpan w:val="2"/>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=14人</w:t>
            </w:r>
          </w:p>
        </w:tc>
        <w:tc>
          <w:tcPr>
            <w:tcW w:w="1391" w:type="dxa"/>
            <w:gridSpan w:val="2"/>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65" w:hRule="atLeast"/>
        </w:trPr>
        <w:tc>
          <w:tcPr>
            <w:tcW w:w="8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131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96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280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保证单位退休人数</w:t>
            </w:r>
          </w:p>
        </w:tc>
        <w:tc>
          <w:tcPr>
            <w:tcW w:w="1410" w:type="dxa"/>
            <w:gridSpan w:val="2"/>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=11人</w:t>
            </w:r>
          </w:p>
        </w:tc>
        <w:tc>
          <w:tcPr>
            <w:tcW w:w="1391" w:type="dxa"/>
            <w:gridSpan w:val="2"/>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65" w:hRule="atLeast"/>
        </w:trPr>
        <w:tc>
          <w:tcPr>
            <w:tcW w:w="8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131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96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280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保证车辆数</w:t>
            </w:r>
          </w:p>
        </w:tc>
        <w:tc>
          <w:tcPr>
            <w:tcW w:w="1410" w:type="dxa"/>
            <w:gridSpan w:val="2"/>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=1辆</w:t>
            </w:r>
          </w:p>
        </w:tc>
        <w:tc>
          <w:tcPr>
            <w:tcW w:w="1391" w:type="dxa"/>
            <w:gridSpan w:val="2"/>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65" w:hRule="atLeast"/>
        </w:trPr>
        <w:tc>
          <w:tcPr>
            <w:tcW w:w="8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131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96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280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各专业培训及普查培训次数</w:t>
            </w:r>
          </w:p>
        </w:tc>
        <w:tc>
          <w:tcPr>
            <w:tcW w:w="1410" w:type="dxa"/>
            <w:gridSpan w:val="2"/>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≥5次</w:t>
            </w:r>
          </w:p>
        </w:tc>
        <w:tc>
          <w:tcPr>
            <w:tcW w:w="1391" w:type="dxa"/>
            <w:gridSpan w:val="2"/>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42" w:hRule="atLeast"/>
        </w:trPr>
        <w:tc>
          <w:tcPr>
            <w:tcW w:w="8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131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96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280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“联网直报企业”进行报表监测数量</w:t>
            </w:r>
          </w:p>
        </w:tc>
        <w:tc>
          <w:tcPr>
            <w:tcW w:w="1410" w:type="dxa"/>
            <w:gridSpan w:val="2"/>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≥25家</w:t>
            </w:r>
          </w:p>
        </w:tc>
        <w:tc>
          <w:tcPr>
            <w:tcW w:w="1391" w:type="dxa"/>
            <w:gridSpan w:val="2"/>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65" w:hRule="atLeast"/>
        </w:trPr>
        <w:tc>
          <w:tcPr>
            <w:tcW w:w="8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131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966" w:type="dxa"/>
            <w:vMerge w:val="restart"/>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质量指标</w:t>
            </w:r>
          </w:p>
        </w:tc>
        <w:tc>
          <w:tcPr>
            <w:tcW w:w="280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工资及公用经费保障率</w:t>
            </w:r>
          </w:p>
        </w:tc>
        <w:tc>
          <w:tcPr>
            <w:tcW w:w="1410" w:type="dxa"/>
            <w:gridSpan w:val="2"/>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w:t>
            </w:r>
          </w:p>
        </w:tc>
        <w:tc>
          <w:tcPr>
            <w:tcW w:w="1391" w:type="dxa"/>
            <w:gridSpan w:val="2"/>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42" w:hRule="atLeast"/>
        </w:trPr>
        <w:tc>
          <w:tcPr>
            <w:tcW w:w="8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131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966" w:type="dxa"/>
            <w:vMerge w:val="continue"/>
            <w:tcBorders>
              <w:top w:val="single" w:color="000000" w:sz="4" w:space="0"/>
              <w:left w:val="single" w:color="000000" w:sz="4" w:space="0"/>
              <w:bottom w:val="nil"/>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280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各专业按时上报相关报表差错率</w:t>
            </w:r>
          </w:p>
        </w:tc>
        <w:tc>
          <w:tcPr>
            <w:tcW w:w="1410" w:type="dxa"/>
            <w:gridSpan w:val="2"/>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1391" w:type="dxa"/>
            <w:gridSpan w:val="2"/>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65" w:hRule="atLeast"/>
        </w:trPr>
        <w:tc>
          <w:tcPr>
            <w:tcW w:w="8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131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96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时效指标</w:t>
            </w:r>
          </w:p>
        </w:tc>
        <w:tc>
          <w:tcPr>
            <w:tcW w:w="280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各专业上报及时率</w:t>
            </w:r>
          </w:p>
        </w:tc>
        <w:tc>
          <w:tcPr>
            <w:tcW w:w="1410" w:type="dxa"/>
            <w:gridSpan w:val="2"/>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391" w:type="dxa"/>
            <w:gridSpan w:val="2"/>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65" w:hRule="atLeast"/>
        </w:trPr>
        <w:tc>
          <w:tcPr>
            <w:tcW w:w="8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131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96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280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资金发放及时性</w:t>
            </w:r>
          </w:p>
        </w:tc>
        <w:tc>
          <w:tcPr>
            <w:tcW w:w="1410" w:type="dxa"/>
            <w:gridSpan w:val="2"/>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≥99%</w:t>
            </w:r>
          </w:p>
        </w:tc>
        <w:tc>
          <w:tcPr>
            <w:tcW w:w="1391" w:type="dxa"/>
            <w:gridSpan w:val="2"/>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42" w:hRule="atLeast"/>
        </w:trPr>
        <w:tc>
          <w:tcPr>
            <w:tcW w:w="8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131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96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成本指标</w:t>
            </w:r>
          </w:p>
        </w:tc>
        <w:tc>
          <w:tcPr>
            <w:tcW w:w="280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保障人员人均支出标准</w:t>
            </w:r>
          </w:p>
        </w:tc>
        <w:tc>
          <w:tcPr>
            <w:tcW w:w="1410" w:type="dxa"/>
            <w:gridSpan w:val="2"/>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≤10.57万元</w:t>
            </w:r>
          </w:p>
        </w:tc>
        <w:tc>
          <w:tcPr>
            <w:tcW w:w="1391" w:type="dxa"/>
            <w:gridSpan w:val="2"/>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10.57万元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65" w:hRule="atLeast"/>
        </w:trPr>
        <w:tc>
          <w:tcPr>
            <w:tcW w:w="8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131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96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280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人均运转经费</w:t>
            </w:r>
          </w:p>
        </w:tc>
        <w:tc>
          <w:tcPr>
            <w:tcW w:w="1410" w:type="dxa"/>
            <w:gridSpan w:val="2"/>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≤0.3万元</w:t>
            </w:r>
          </w:p>
        </w:tc>
        <w:tc>
          <w:tcPr>
            <w:tcW w:w="1391" w:type="dxa"/>
            <w:gridSpan w:val="2"/>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0.3万元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42" w:hRule="atLeast"/>
        </w:trPr>
        <w:tc>
          <w:tcPr>
            <w:tcW w:w="8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131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96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280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公务用车维护运行经费</w:t>
            </w:r>
          </w:p>
        </w:tc>
        <w:tc>
          <w:tcPr>
            <w:tcW w:w="1410" w:type="dxa"/>
            <w:gridSpan w:val="2"/>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≤0.8万元</w:t>
            </w:r>
          </w:p>
        </w:tc>
        <w:tc>
          <w:tcPr>
            <w:tcW w:w="1391" w:type="dxa"/>
            <w:gridSpan w:val="2"/>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0.8万元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42" w:hRule="atLeast"/>
        </w:trPr>
        <w:tc>
          <w:tcPr>
            <w:tcW w:w="8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1319" w:type="dxa"/>
            <w:vMerge w:val="restart"/>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效益指标</w:t>
            </w:r>
          </w:p>
        </w:tc>
        <w:tc>
          <w:tcPr>
            <w:tcW w:w="1966" w:type="dxa"/>
            <w:vMerge w:val="restar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经济效益指标</w:t>
            </w:r>
          </w:p>
        </w:tc>
        <w:tc>
          <w:tcPr>
            <w:tcW w:w="280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提高工作效率和质量</w:t>
            </w:r>
          </w:p>
        </w:tc>
        <w:tc>
          <w:tcPr>
            <w:tcW w:w="1410" w:type="dxa"/>
            <w:gridSpan w:val="2"/>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有效提高</w:t>
            </w:r>
          </w:p>
        </w:tc>
        <w:tc>
          <w:tcPr>
            <w:tcW w:w="1391" w:type="dxa"/>
            <w:gridSpan w:val="2"/>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有效提高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42" w:hRule="atLeast"/>
        </w:trPr>
        <w:tc>
          <w:tcPr>
            <w:tcW w:w="8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1319" w:type="dxa"/>
            <w:vMerge w:val="continue"/>
            <w:tcBorders>
              <w:top w:val="single" w:color="000000" w:sz="4" w:space="0"/>
              <w:left w:val="single" w:color="000000" w:sz="4" w:space="0"/>
              <w:bottom w:val="nil"/>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966" w:type="dxa"/>
            <w:vMerge w:val="continue"/>
            <w:tcBorders>
              <w:top w:val="nil"/>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280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为相关单位提供数据，提高数据公信力</w:t>
            </w:r>
          </w:p>
        </w:tc>
        <w:tc>
          <w:tcPr>
            <w:tcW w:w="1410" w:type="dxa"/>
            <w:gridSpan w:val="2"/>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有效促进</w:t>
            </w:r>
          </w:p>
        </w:tc>
        <w:tc>
          <w:tcPr>
            <w:tcW w:w="1391" w:type="dxa"/>
            <w:gridSpan w:val="2"/>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有效促进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65" w:hRule="atLeast"/>
        </w:trPr>
        <w:tc>
          <w:tcPr>
            <w:tcW w:w="8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1319"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满意度指标</w:t>
            </w:r>
          </w:p>
        </w:tc>
        <w:tc>
          <w:tcPr>
            <w:tcW w:w="196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满意度指标</w:t>
            </w:r>
          </w:p>
        </w:tc>
        <w:tc>
          <w:tcPr>
            <w:tcW w:w="280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职工满意度</w:t>
            </w:r>
          </w:p>
        </w:tc>
        <w:tc>
          <w:tcPr>
            <w:tcW w:w="1410" w:type="dxa"/>
            <w:gridSpan w:val="2"/>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≥99%</w:t>
            </w:r>
          </w:p>
        </w:tc>
        <w:tc>
          <w:tcPr>
            <w:tcW w:w="1391" w:type="dxa"/>
            <w:gridSpan w:val="2"/>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2" w:hRule="atLeast"/>
        </w:trPr>
        <w:tc>
          <w:tcPr>
            <w:tcW w:w="8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131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96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280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相关单位的满意度</w:t>
            </w:r>
          </w:p>
        </w:tc>
        <w:tc>
          <w:tcPr>
            <w:tcW w:w="1410" w:type="dxa"/>
            <w:gridSpan w:val="2"/>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≥98%</w:t>
            </w:r>
          </w:p>
        </w:tc>
        <w:tc>
          <w:tcPr>
            <w:tcW w:w="1391" w:type="dxa"/>
            <w:gridSpan w:val="2"/>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98%</w:t>
            </w:r>
          </w:p>
        </w:tc>
      </w:tr>
    </w:tbl>
    <w:p>
      <w:pPr>
        <w:rPr>
          <w:rFonts w:ascii="仿宋" w:hAnsi="仿宋" w:eastAsia="仿宋" w:cs="宋体"/>
          <w:color w:val="333333"/>
          <w:sz w:val="32"/>
          <w:szCs w:val="32"/>
          <w:lang w:bidi="ar"/>
        </w:rPr>
      </w:pPr>
    </w:p>
    <w:sectPr>
      <w:footerReference r:id="rId3" w:type="default"/>
      <w:pgSz w:w="11906" w:h="16838"/>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0AFF" w:usb1="00007843" w:usb2="00000001" w:usb3="00000000" w:csb0="400001BF" w:csb1="DFF7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07485271"/>
      <w:docPartObj>
        <w:docPartGallery w:val="autotext"/>
      </w:docPartObj>
    </w:sdtPr>
    <w:sdtEndPr>
      <w:rPr>
        <w:rFonts w:asciiTheme="minorEastAsia" w:hAnsiTheme="minorEastAsia"/>
        <w:sz w:val="28"/>
        <w:szCs w:val="28"/>
      </w:rPr>
    </w:sdtEndPr>
    <w:sdtContent>
      <w:p>
        <w:pPr>
          <w:pStyle w:val="11"/>
          <w:jc w:val="center"/>
          <w:rPr>
            <w:rFonts w:asciiTheme="minorEastAsia" w:hAnsiTheme="minorEastAsia"/>
            <w:sz w:val="28"/>
            <w:szCs w:val="28"/>
          </w:rPr>
        </w:pPr>
        <w:r>
          <w:rPr>
            <w:rFonts w:asciiTheme="minorEastAsia" w:hAnsiTheme="minorEastAsia"/>
            <w:sz w:val="28"/>
            <w:szCs w:val="28"/>
          </w:rPr>
          <w:fldChar w:fldCharType="begin"/>
        </w:r>
        <w:r>
          <w:rPr>
            <w:rFonts w:asciiTheme="minorEastAsia" w:hAnsiTheme="minorEastAsia"/>
            <w:sz w:val="28"/>
            <w:szCs w:val="28"/>
          </w:rPr>
          <w:instrText xml:space="preserve">PAGE   \* MERGEFORMAT</w:instrText>
        </w:r>
        <w:r>
          <w:rPr>
            <w:rFonts w:asciiTheme="minorEastAsia" w:hAnsiTheme="minorEastAsia"/>
            <w:sz w:val="28"/>
            <w:szCs w:val="28"/>
          </w:rPr>
          <w:fldChar w:fldCharType="separate"/>
        </w:r>
        <w:r>
          <w:rPr>
            <w:rFonts w:asciiTheme="minorEastAsia" w:hAnsiTheme="minorEastAsia"/>
            <w:sz w:val="28"/>
            <w:szCs w:val="28"/>
            <w:lang w:val="zh-CN"/>
          </w:rPr>
          <w:t>-</w:t>
        </w:r>
        <w:r>
          <w:rPr>
            <w:rFonts w:asciiTheme="minorEastAsia" w:hAnsiTheme="minorEastAsia"/>
            <w:sz w:val="28"/>
            <w:szCs w:val="28"/>
          </w:rPr>
          <w:t xml:space="preserve"> 25 -</w:t>
        </w:r>
        <w:r>
          <w:rPr>
            <w:rFonts w:asciiTheme="minorEastAsia" w:hAnsiTheme="minorEastAsia"/>
            <w:sz w:val="28"/>
            <w:szCs w:val="28"/>
          </w:rPr>
          <w:fldChar w:fldCharType="end"/>
        </w:r>
      </w:p>
    </w:sdtContent>
  </w:sdt>
  <w:p>
    <w:pPr>
      <w:pStyle w:val="11"/>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76425C0"/>
    <w:multiLevelType w:val="singleLevel"/>
    <w:tmpl w:val="A76425C0"/>
    <w:lvl w:ilvl="0" w:tentative="0">
      <w:start w:val="2"/>
      <w:numFmt w:val="chineseCounting"/>
      <w:suff w:val="nothing"/>
      <w:lvlText w:val="（%1）"/>
      <w:lvlJc w:val="left"/>
      <w:rPr>
        <w:rFonts w:hint="eastAsia"/>
      </w:rPr>
    </w:lvl>
  </w:abstractNum>
  <w:abstractNum w:abstractNumId="1">
    <w:nsid w:val="F774BF75"/>
    <w:multiLevelType w:val="singleLevel"/>
    <w:tmpl w:val="F774BF75"/>
    <w:lvl w:ilvl="0" w:tentative="0">
      <w:start w:val="3"/>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k4ZjMzZTkxMDUzOWUwYzQ4OTViM2UwODBmYmY3N2QifQ=="/>
  </w:docVars>
  <w:rsids>
    <w:rsidRoot w:val="00633862"/>
    <w:rsid w:val="00025A44"/>
    <w:rsid w:val="00072084"/>
    <w:rsid w:val="0009422A"/>
    <w:rsid w:val="000B6B13"/>
    <w:rsid w:val="000D1DEE"/>
    <w:rsid w:val="000D3AFA"/>
    <w:rsid w:val="00105D60"/>
    <w:rsid w:val="001121F2"/>
    <w:rsid w:val="00112859"/>
    <w:rsid w:val="001173EB"/>
    <w:rsid w:val="00150C4C"/>
    <w:rsid w:val="00191BA3"/>
    <w:rsid w:val="001A2299"/>
    <w:rsid w:val="001A3A0E"/>
    <w:rsid w:val="001F630E"/>
    <w:rsid w:val="0022744B"/>
    <w:rsid w:val="00234372"/>
    <w:rsid w:val="00234B37"/>
    <w:rsid w:val="00246941"/>
    <w:rsid w:val="002764C7"/>
    <w:rsid w:val="002D075E"/>
    <w:rsid w:val="00303A08"/>
    <w:rsid w:val="003226C4"/>
    <w:rsid w:val="003E3DEF"/>
    <w:rsid w:val="003E7C70"/>
    <w:rsid w:val="0049337C"/>
    <w:rsid w:val="004C4C4D"/>
    <w:rsid w:val="004C6FF3"/>
    <w:rsid w:val="004E69F5"/>
    <w:rsid w:val="004E7AAC"/>
    <w:rsid w:val="00531A31"/>
    <w:rsid w:val="00533C6C"/>
    <w:rsid w:val="00593943"/>
    <w:rsid w:val="005A08A8"/>
    <w:rsid w:val="005B1250"/>
    <w:rsid w:val="005C33CE"/>
    <w:rsid w:val="006225D7"/>
    <w:rsid w:val="00633862"/>
    <w:rsid w:val="006379B7"/>
    <w:rsid w:val="006413B6"/>
    <w:rsid w:val="006910A7"/>
    <w:rsid w:val="00691310"/>
    <w:rsid w:val="006A7181"/>
    <w:rsid w:val="006C5BED"/>
    <w:rsid w:val="006D3947"/>
    <w:rsid w:val="00702D4A"/>
    <w:rsid w:val="007115C8"/>
    <w:rsid w:val="00713ADC"/>
    <w:rsid w:val="00725B9A"/>
    <w:rsid w:val="00754721"/>
    <w:rsid w:val="007713F8"/>
    <w:rsid w:val="007A7491"/>
    <w:rsid w:val="007A7874"/>
    <w:rsid w:val="00800784"/>
    <w:rsid w:val="00817432"/>
    <w:rsid w:val="008614D8"/>
    <w:rsid w:val="00875327"/>
    <w:rsid w:val="00886879"/>
    <w:rsid w:val="00890FC2"/>
    <w:rsid w:val="008E3F8A"/>
    <w:rsid w:val="00923468"/>
    <w:rsid w:val="00952782"/>
    <w:rsid w:val="0095580D"/>
    <w:rsid w:val="0097614B"/>
    <w:rsid w:val="00992D45"/>
    <w:rsid w:val="009A1625"/>
    <w:rsid w:val="009E5FF8"/>
    <w:rsid w:val="009F06F4"/>
    <w:rsid w:val="00A05135"/>
    <w:rsid w:val="00A43D21"/>
    <w:rsid w:val="00A55238"/>
    <w:rsid w:val="00AA5126"/>
    <w:rsid w:val="00AC4471"/>
    <w:rsid w:val="00AD16CD"/>
    <w:rsid w:val="00AF42EB"/>
    <w:rsid w:val="00B130FE"/>
    <w:rsid w:val="00B34A48"/>
    <w:rsid w:val="00B407C3"/>
    <w:rsid w:val="00B666A1"/>
    <w:rsid w:val="00BA1454"/>
    <w:rsid w:val="00C42609"/>
    <w:rsid w:val="00C4673D"/>
    <w:rsid w:val="00C76454"/>
    <w:rsid w:val="00C81F75"/>
    <w:rsid w:val="00CB1C9D"/>
    <w:rsid w:val="00CC7606"/>
    <w:rsid w:val="00CD2F35"/>
    <w:rsid w:val="00CE16E7"/>
    <w:rsid w:val="00CE61DB"/>
    <w:rsid w:val="00D26F3D"/>
    <w:rsid w:val="00D278CF"/>
    <w:rsid w:val="00D77626"/>
    <w:rsid w:val="00D81EE2"/>
    <w:rsid w:val="00DA67B8"/>
    <w:rsid w:val="00DB1085"/>
    <w:rsid w:val="00DD223C"/>
    <w:rsid w:val="00E213C7"/>
    <w:rsid w:val="00E41A31"/>
    <w:rsid w:val="00E7188B"/>
    <w:rsid w:val="00F006BD"/>
    <w:rsid w:val="00F17550"/>
    <w:rsid w:val="00F27120"/>
    <w:rsid w:val="00F341E0"/>
    <w:rsid w:val="00F36401"/>
    <w:rsid w:val="00F42445"/>
    <w:rsid w:val="00F44FCC"/>
    <w:rsid w:val="00F74974"/>
    <w:rsid w:val="00F829DE"/>
    <w:rsid w:val="00F84215"/>
    <w:rsid w:val="00F91CBB"/>
    <w:rsid w:val="04711D41"/>
    <w:rsid w:val="0E9A5E97"/>
    <w:rsid w:val="1A7A4B0A"/>
    <w:rsid w:val="1EB60E4D"/>
    <w:rsid w:val="224769AD"/>
    <w:rsid w:val="261675B6"/>
    <w:rsid w:val="4ECD5064"/>
    <w:rsid w:val="68790086"/>
    <w:rsid w:val="7C540E3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iPriority="39" w:semiHidden="0" w:name="toc 2"/>
    <w:lsdException w:uiPriority="39" w:semiHidden="0" w:name="toc 3"/>
    <w:lsdException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qFormat="1" w:unhideWhenUsed="0" w:uiPriority="0"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link w:val="30"/>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6"/>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28"/>
    <w:unhideWhenUsed/>
    <w:qFormat/>
    <w:uiPriority w:val="9"/>
    <w:pPr>
      <w:keepNext/>
      <w:keepLines/>
      <w:spacing w:before="260" w:after="260" w:line="416" w:lineRule="auto"/>
      <w:outlineLvl w:val="2"/>
    </w:pPr>
    <w:rPr>
      <w:b/>
      <w:bCs/>
      <w:sz w:val="32"/>
      <w:szCs w:val="32"/>
    </w:rPr>
  </w:style>
  <w:style w:type="paragraph" w:styleId="6">
    <w:name w:val="heading 4"/>
    <w:basedOn w:val="1"/>
    <w:next w:val="1"/>
    <w:link w:val="32"/>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9">
    <w:name w:val="Default Paragraph Font"/>
    <w:semiHidden/>
    <w:unhideWhenUsed/>
    <w:qFormat/>
    <w:uiPriority w:val="1"/>
  </w:style>
  <w:style w:type="table" w:default="1" w:styleId="18">
    <w:name w:val="Normal Table"/>
    <w:semiHidden/>
    <w:unhideWhenUsed/>
    <w:qFormat/>
    <w:uiPriority w:val="99"/>
    <w:tblPr>
      <w:tblLayout w:type="fixed"/>
      <w:tblCellMar>
        <w:top w:w="0" w:type="dxa"/>
        <w:left w:w="108" w:type="dxa"/>
        <w:bottom w:w="0" w:type="dxa"/>
        <w:right w:w="108" w:type="dxa"/>
      </w:tblCellMar>
    </w:tblPr>
  </w:style>
  <w:style w:type="paragraph" w:styleId="2">
    <w:name w:val="table of authorities"/>
    <w:basedOn w:val="1"/>
    <w:next w:val="1"/>
    <w:qFormat/>
    <w:uiPriority w:val="0"/>
    <w:pPr>
      <w:ind w:left="420" w:leftChars="200"/>
    </w:pPr>
  </w:style>
  <w:style w:type="paragraph" w:styleId="7">
    <w:name w:val="Body Text"/>
    <w:basedOn w:val="1"/>
    <w:unhideWhenUsed/>
    <w:qFormat/>
    <w:uiPriority w:val="99"/>
    <w:rPr>
      <w:rFonts w:ascii="Calibri" w:hAnsi="Calibri"/>
      <w:szCs w:val="22"/>
    </w:rPr>
  </w:style>
  <w:style w:type="paragraph" w:styleId="8">
    <w:name w:val="Body Text Indent"/>
    <w:basedOn w:val="1"/>
    <w:next w:val="9"/>
    <w:unhideWhenUsed/>
    <w:qFormat/>
    <w:uiPriority w:val="99"/>
    <w:pPr>
      <w:spacing w:after="120"/>
      <w:ind w:left="420" w:leftChars="200"/>
    </w:pPr>
  </w:style>
  <w:style w:type="paragraph" w:styleId="9">
    <w:name w:val="Body Text First Indent 2"/>
    <w:basedOn w:val="8"/>
    <w:next w:val="1"/>
    <w:qFormat/>
    <w:uiPriority w:val="0"/>
    <w:pPr>
      <w:spacing w:after="200"/>
      <w:ind w:firstLine="420" w:firstLineChars="200"/>
    </w:pPr>
  </w:style>
  <w:style w:type="paragraph" w:styleId="10">
    <w:name w:val="toc 3"/>
    <w:basedOn w:val="1"/>
    <w:next w:val="1"/>
    <w:unhideWhenUsed/>
    <w:uiPriority w:val="39"/>
    <w:pPr>
      <w:ind w:left="840" w:leftChars="400"/>
    </w:pPr>
  </w:style>
  <w:style w:type="paragraph" w:styleId="11">
    <w:name w:val="footer"/>
    <w:basedOn w:val="1"/>
    <w:link w:val="23"/>
    <w:unhideWhenUsed/>
    <w:qFormat/>
    <w:uiPriority w:val="99"/>
    <w:pPr>
      <w:tabs>
        <w:tab w:val="center" w:pos="4153"/>
        <w:tab w:val="right" w:pos="8306"/>
      </w:tabs>
      <w:snapToGrid w:val="0"/>
      <w:jc w:val="left"/>
    </w:pPr>
    <w:rPr>
      <w:sz w:val="18"/>
      <w:szCs w:val="18"/>
    </w:rPr>
  </w:style>
  <w:style w:type="paragraph" w:styleId="12">
    <w:name w:val="header"/>
    <w:basedOn w:val="1"/>
    <w:link w:val="22"/>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toc 4"/>
    <w:basedOn w:val="1"/>
    <w:next w:val="1"/>
    <w:unhideWhenUsed/>
    <w:uiPriority w:val="39"/>
    <w:pPr>
      <w:ind w:left="1260" w:leftChars="600"/>
    </w:pPr>
  </w:style>
  <w:style w:type="paragraph" w:styleId="14">
    <w:name w:val="Subtitle"/>
    <w:basedOn w:val="1"/>
    <w:next w:val="1"/>
    <w:link w:val="27"/>
    <w:qFormat/>
    <w:uiPriority w:val="11"/>
    <w:pPr>
      <w:spacing w:before="240" w:after="60" w:line="312" w:lineRule="auto"/>
      <w:jc w:val="center"/>
      <w:outlineLvl w:val="1"/>
    </w:pPr>
    <w:rPr>
      <w:b/>
      <w:bCs/>
      <w:kern w:val="28"/>
      <w:sz w:val="32"/>
      <w:szCs w:val="32"/>
    </w:rPr>
  </w:style>
  <w:style w:type="paragraph" w:styleId="15">
    <w:name w:val="toc 2"/>
    <w:basedOn w:val="1"/>
    <w:next w:val="1"/>
    <w:unhideWhenUsed/>
    <w:qFormat/>
    <w:uiPriority w:val="39"/>
    <w:pPr>
      <w:ind w:left="420" w:leftChars="200"/>
    </w:pPr>
  </w:style>
  <w:style w:type="paragraph" w:styleId="16">
    <w:name w:val="Normal (Web)"/>
    <w:basedOn w:val="1"/>
    <w:qFormat/>
    <w:uiPriority w:val="99"/>
    <w:pPr>
      <w:spacing w:before="100" w:beforeAutospacing="1" w:after="100" w:afterAutospacing="1"/>
      <w:jc w:val="left"/>
    </w:pPr>
    <w:rPr>
      <w:rFonts w:cs="Times New Roman"/>
      <w:sz w:val="24"/>
    </w:rPr>
  </w:style>
  <w:style w:type="paragraph" w:styleId="17">
    <w:name w:val="Title"/>
    <w:basedOn w:val="1"/>
    <w:next w:val="1"/>
    <w:link w:val="25"/>
    <w:qFormat/>
    <w:uiPriority w:val="10"/>
    <w:pPr>
      <w:spacing w:before="240" w:after="60"/>
      <w:jc w:val="center"/>
      <w:outlineLvl w:val="0"/>
    </w:pPr>
    <w:rPr>
      <w:rFonts w:asciiTheme="majorHAnsi" w:hAnsiTheme="majorHAnsi" w:eastAsiaTheme="majorEastAsia" w:cstheme="majorBidi"/>
      <w:b/>
      <w:bCs/>
      <w:sz w:val="32"/>
      <w:szCs w:val="32"/>
    </w:rPr>
  </w:style>
  <w:style w:type="character" w:styleId="20">
    <w:name w:val="Strong"/>
    <w:basedOn w:val="19"/>
    <w:qFormat/>
    <w:uiPriority w:val="0"/>
    <w:rPr>
      <w:b/>
      <w:bCs/>
    </w:rPr>
  </w:style>
  <w:style w:type="character" w:styleId="21">
    <w:name w:val="Hyperlink"/>
    <w:basedOn w:val="19"/>
    <w:unhideWhenUsed/>
    <w:qFormat/>
    <w:uiPriority w:val="99"/>
    <w:rPr>
      <w:color w:val="0000FF" w:themeColor="hyperlink"/>
      <w:u w:val="single"/>
      <w14:textFill>
        <w14:solidFill>
          <w14:schemeClr w14:val="hlink"/>
        </w14:solidFill>
      </w14:textFill>
    </w:rPr>
  </w:style>
  <w:style w:type="character" w:customStyle="1" w:styleId="22">
    <w:name w:val="页眉 字符"/>
    <w:basedOn w:val="19"/>
    <w:link w:val="12"/>
    <w:uiPriority w:val="99"/>
    <w:rPr>
      <w:sz w:val="18"/>
      <w:szCs w:val="18"/>
    </w:rPr>
  </w:style>
  <w:style w:type="character" w:customStyle="1" w:styleId="23">
    <w:name w:val="页脚 字符"/>
    <w:basedOn w:val="19"/>
    <w:link w:val="11"/>
    <w:qFormat/>
    <w:uiPriority w:val="99"/>
    <w:rPr>
      <w:sz w:val="18"/>
      <w:szCs w:val="18"/>
    </w:rPr>
  </w:style>
  <w:style w:type="paragraph" w:styleId="24">
    <w:name w:val="List Paragraph"/>
    <w:basedOn w:val="1"/>
    <w:unhideWhenUsed/>
    <w:qFormat/>
    <w:uiPriority w:val="99"/>
    <w:pPr>
      <w:ind w:firstLine="420" w:firstLineChars="200"/>
    </w:pPr>
  </w:style>
  <w:style w:type="character" w:customStyle="1" w:styleId="25">
    <w:name w:val="标题 字符"/>
    <w:basedOn w:val="19"/>
    <w:link w:val="17"/>
    <w:qFormat/>
    <w:uiPriority w:val="10"/>
    <w:rPr>
      <w:rFonts w:asciiTheme="majorHAnsi" w:hAnsiTheme="majorHAnsi" w:eastAsiaTheme="majorEastAsia" w:cstheme="majorBidi"/>
      <w:b/>
      <w:bCs/>
      <w:sz w:val="32"/>
      <w:szCs w:val="32"/>
    </w:rPr>
  </w:style>
  <w:style w:type="character" w:customStyle="1" w:styleId="26">
    <w:name w:val="标题 2 字符"/>
    <w:basedOn w:val="19"/>
    <w:link w:val="4"/>
    <w:qFormat/>
    <w:uiPriority w:val="9"/>
    <w:rPr>
      <w:rFonts w:asciiTheme="majorHAnsi" w:hAnsiTheme="majorHAnsi" w:eastAsiaTheme="majorEastAsia" w:cstheme="majorBidi"/>
      <w:b/>
      <w:bCs/>
      <w:sz w:val="32"/>
      <w:szCs w:val="32"/>
    </w:rPr>
  </w:style>
  <w:style w:type="character" w:customStyle="1" w:styleId="27">
    <w:name w:val="副标题 字符"/>
    <w:basedOn w:val="19"/>
    <w:link w:val="14"/>
    <w:qFormat/>
    <w:uiPriority w:val="11"/>
    <w:rPr>
      <w:b/>
      <w:bCs/>
      <w:kern w:val="28"/>
      <w:sz w:val="32"/>
      <w:szCs w:val="32"/>
    </w:rPr>
  </w:style>
  <w:style w:type="character" w:customStyle="1" w:styleId="28">
    <w:name w:val="标题 3 字符"/>
    <w:basedOn w:val="19"/>
    <w:link w:val="5"/>
    <w:qFormat/>
    <w:uiPriority w:val="9"/>
    <w:rPr>
      <w:b/>
      <w:bCs/>
      <w:sz w:val="32"/>
      <w:szCs w:val="32"/>
    </w:rPr>
  </w:style>
  <w:style w:type="character" w:styleId="29">
    <w:name w:val="Placeholder Text"/>
    <w:basedOn w:val="19"/>
    <w:semiHidden/>
    <w:qFormat/>
    <w:uiPriority w:val="99"/>
    <w:rPr>
      <w:color w:val="808080"/>
    </w:rPr>
  </w:style>
  <w:style w:type="character" w:customStyle="1" w:styleId="30">
    <w:name w:val="标题 1 字符"/>
    <w:basedOn w:val="19"/>
    <w:link w:val="3"/>
    <w:qFormat/>
    <w:uiPriority w:val="9"/>
    <w:rPr>
      <w:b/>
      <w:bCs/>
      <w:kern w:val="44"/>
      <w:sz w:val="44"/>
      <w:szCs w:val="44"/>
    </w:rPr>
  </w:style>
  <w:style w:type="paragraph" w:customStyle="1" w:styleId="31">
    <w:name w:val="TOC 标题1"/>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character" w:customStyle="1" w:styleId="32">
    <w:name w:val="标题 4 字符"/>
    <w:basedOn w:val="19"/>
    <w:link w:val="6"/>
    <w:qFormat/>
    <w:uiPriority w:val="9"/>
    <w:rPr>
      <w:rFonts w:asciiTheme="majorHAnsi" w:hAnsiTheme="majorHAnsi" w:eastAsiaTheme="majorEastAsia" w:cstheme="majorBidi"/>
      <w:b/>
      <w:bCs/>
      <w:sz w:val="28"/>
      <w:szCs w:val="28"/>
    </w:rPr>
  </w:style>
  <w:style w:type="paragraph" w:customStyle="1" w:styleId="33">
    <w:name w:val="闻政-正文段落文字"/>
    <w:basedOn w:val="1"/>
    <w:qFormat/>
    <w:uiPriority w:val="3"/>
    <w:pPr>
      <w:spacing w:line="500" w:lineRule="exact"/>
      <w:ind w:firstLine="200"/>
    </w:pPr>
    <w:rPr>
      <w:rFonts w:ascii="Times New Roman" w:hAnsi="Times New Roman" w:cs="Times New Roman"/>
      <w:szCs w:val="2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7784F0B-0206-47D6-B558-695C9B4C7677}">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19</Pages>
  <Words>7866</Words>
  <Characters>8369</Characters>
  <Lines>72</Lines>
  <Paragraphs>20</Paragraphs>
  <TotalTime>15</TotalTime>
  <ScaleCrop>false</ScaleCrop>
  <LinksUpToDate>false</LinksUpToDate>
  <CharactersWithSpaces>8536</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2021-04-27T13:06:00Z</dcterms:created>
  <dc:creator>jc</dc:creator>
  <cp:lastModifiedBy>wq</cp:lastModifiedBy>
  <dcterms:modified xsi:type="dcterms:W3CDTF">2023-08-11T03:21:59Z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C2B47861A98F4409AECA3CA18E9D13A2</vt:lpwstr>
  </property>
</Properties>
</file>